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3FCD2" w14:textId="77777777" w:rsidR="00A855BF" w:rsidRDefault="00A855BF" w:rsidP="00A855BF">
      <w:pPr>
        <w:pStyle w:val="Heading1"/>
        <w:ind w:left="-426" w:right="-613"/>
        <w:jc w:val="center"/>
        <w:rPr>
          <w:rFonts w:ascii="Verdana" w:eastAsiaTheme="majorEastAsia" w:hAnsi="Verdana" w:cstheme="majorBidi"/>
          <w:color w:val="2E304B"/>
          <w:spacing w:val="5"/>
          <w:kern w:val="28"/>
          <w:sz w:val="24"/>
          <w:szCs w:val="24"/>
        </w:rPr>
      </w:pPr>
    </w:p>
    <w:p w14:paraId="276C7B05" w14:textId="736D38AB" w:rsidR="0079140F" w:rsidRPr="00A855BF" w:rsidRDefault="0079140F" w:rsidP="00A855BF">
      <w:pPr>
        <w:pStyle w:val="Heading1"/>
        <w:ind w:left="-426" w:right="-613"/>
        <w:jc w:val="center"/>
        <w:rPr>
          <w:rFonts w:ascii="Verdana" w:hAnsi="Verdana" w:cstheme="minorBidi"/>
          <w:color w:val="292547"/>
          <w:kern w:val="0"/>
          <w:sz w:val="24"/>
          <w:szCs w:val="24"/>
        </w:rPr>
      </w:pPr>
      <w:r w:rsidRPr="00A855BF">
        <w:rPr>
          <w:rFonts w:ascii="Verdana" w:eastAsiaTheme="majorEastAsia" w:hAnsi="Verdana" w:cstheme="majorBidi"/>
          <w:color w:val="2E304B"/>
          <w:spacing w:val="5"/>
          <w:kern w:val="28"/>
          <w:sz w:val="24"/>
          <w:szCs w:val="24"/>
        </w:rPr>
        <w:t>PRESS RELEASE</w:t>
      </w:r>
      <w:r w:rsidRPr="00A855BF">
        <w:rPr>
          <w:rFonts w:ascii="Verdana" w:eastAsia="Times New Roman" w:hAnsi="Verdana" w:cs="Times New Roman"/>
          <w:sz w:val="24"/>
          <w:szCs w:val="24"/>
        </w:rPr>
        <w:br/>
      </w:r>
      <w:bookmarkStart w:id="0" w:name="_GoBack"/>
      <w:r w:rsidRPr="00A855BF">
        <w:rPr>
          <w:rFonts w:ascii="Verdana" w:hAnsi="Verdana" w:cstheme="minorBidi"/>
          <w:color w:val="292547"/>
          <w:kern w:val="0"/>
          <w:sz w:val="24"/>
          <w:szCs w:val="24"/>
        </w:rPr>
        <w:t>Customising your digitalisation process is the key to success</w:t>
      </w:r>
      <w:bookmarkEnd w:id="0"/>
    </w:p>
    <w:p w14:paraId="48145ADC" w14:textId="34BC6574" w:rsidR="00676DA8" w:rsidRPr="00A855BF" w:rsidRDefault="0079140F" w:rsidP="00A855BF">
      <w:pPr>
        <w:pStyle w:val="ListParagraph"/>
        <w:ind w:left="-426" w:right="-613" w:hanging="360"/>
        <w:rPr>
          <w:rFonts w:ascii="Verdana" w:hAnsi="Verdana"/>
          <w:sz w:val="20"/>
          <w:szCs w:val="20"/>
          <w:lang w:val="en-US"/>
        </w:rPr>
      </w:pPr>
      <w:r w:rsidRPr="00A855BF">
        <w:rPr>
          <w:rFonts w:ascii="Verdana" w:hAnsi="Verdana" w:cs="Helvetica"/>
          <w:color w:val="202020"/>
        </w:rPr>
        <w:br/>
      </w:r>
      <w:r w:rsidRPr="00A855BF">
        <w:rPr>
          <w:rFonts w:ascii="Verdana" w:hAnsi="Verdana"/>
          <w:b/>
          <w:bCs/>
          <w:sz w:val="20"/>
          <w:szCs w:val="20"/>
          <w:lang w:val="en-US"/>
        </w:rPr>
        <w:t xml:space="preserve">France, 27 January 2020: </w:t>
      </w:r>
      <w:r w:rsidRPr="00A855BF">
        <w:rPr>
          <w:rFonts w:ascii="Verdana" w:hAnsi="Verdana"/>
          <w:sz w:val="20"/>
          <w:szCs w:val="20"/>
          <w:lang w:val="en-US"/>
        </w:rPr>
        <w:t>“One size doesn’t always fit all, especially when it comes to the digitalisation of a ship. Digitalisation can, and should, be customised to meet the needs of individual companies and vessels,” says Dominique Audion, COO, IEC Telecom Group, enroute to the roundtable discussions at Euromaritime Conference, taking place from February 4th to 6th in Marseille, France.</w:t>
      </w:r>
      <w:r w:rsidRPr="00A855BF">
        <w:rPr>
          <w:rFonts w:ascii="Verdana" w:hAnsi="Verdana"/>
          <w:sz w:val="20"/>
          <w:szCs w:val="20"/>
          <w:lang w:val="en-US"/>
        </w:rPr>
        <w:br/>
      </w:r>
      <w:r w:rsidRPr="00A855BF">
        <w:rPr>
          <w:rFonts w:ascii="Verdana" w:hAnsi="Verdana"/>
          <w:sz w:val="20"/>
          <w:szCs w:val="20"/>
          <w:lang w:val="en-US"/>
        </w:rPr>
        <w:br/>
        <w:t>Maritime digitalisation is growing in demand as flexible virtual environments and reduced costs drive operations. “Nowadays, a vessel may perform as a remote office,” explains Mr. Audion. “Each ship has its own requirements for digitalisation that are influenced by its activities, size, type, cargo, fuel, engine, configuration, monitoring, and managing systems. Taking an individual approach is, therefore, the best way to succeed with the digitalisation process.”</w:t>
      </w:r>
      <w:r w:rsidRPr="00A855BF">
        <w:rPr>
          <w:rFonts w:ascii="Verdana" w:hAnsi="Verdana"/>
          <w:sz w:val="20"/>
          <w:szCs w:val="20"/>
          <w:lang w:val="en-US"/>
        </w:rPr>
        <w:br/>
      </w:r>
      <w:r w:rsidRPr="00A855BF">
        <w:rPr>
          <w:rFonts w:ascii="Verdana" w:hAnsi="Verdana"/>
          <w:sz w:val="20"/>
          <w:szCs w:val="20"/>
          <w:lang w:val="en-US"/>
        </w:rPr>
        <w:br/>
        <w:t>According to the State of the CIO, 40% of all technology spending goes to digital transformations, which are being driven by operational efficiencies that are achieved through connectivity. A parallel trend is being observed in the maritime industry, where connectivity is crucial to operations and remote vessel management. As per NSR’s report  on the maritime satellite market, equipment manufacturers, fishing, and leisure markets can expect $42 billion in retail revenue between 2018 and 2028 as a direct result of satellite communications and connectivity technologies with VSAT-enabled and digitalised vessels growing from 20,000 in 2018 to over 75,000 by 2028. Furthermore, a report on marine trends by Lloyd’s Register  reflects that 10% of new ship building is expected to be smart ships, and maritime in-service units are expected to double in 15 years.</w:t>
      </w:r>
      <w:r w:rsidRPr="00A855BF">
        <w:rPr>
          <w:rFonts w:ascii="Verdana" w:hAnsi="Verdana"/>
          <w:sz w:val="20"/>
          <w:szCs w:val="20"/>
          <w:lang w:val="en-US"/>
        </w:rPr>
        <w:br/>
      </w:r>
      <w:r w:rsidRPr="00A855BF">
        <w:rPr>
          <w:rFonts w:ascii="Verdana" w:hAnsi="Verdana"/>
          <w:sz w:val="20"/>
          <w:szCs w:val="20"/>
          <w:lang w:val="en-US"/>
        </w:rPr>
        <w:br/>
        <w:t>The shipping industry is still adapting to the digital age and there is a level of trepidation in some sectors. However, as a company’s requirements evolve, remotely accessible digital communication systems are easily keeping pace. This has helped to build trust in the digitalisation process, proven to reduce costs and simplify logistics, and enabled efficient remote updates instead of having to bring a vessel into port. The ground-breaking OneGate solution by IEC Telecom is a good example of such a set up. IEC Telecom’s technology enables operators to manage critical vessel functions and crew communication requirements separately via a remotely accessible dashboard, incorporating cutting-edge cyber security and a robust back-up provision.</w:t>
      </w:r>
      <w:r w:rsidRPr="00A855BF">
        <w:rPr>
          <w:rFonts w:ascii="Verdana" w:hAnsi="Verdana"/>
          <w:sz w:val="20"/>
          <w:szCs w:val="20"/>
          <w:lang w:val="en-US"/>
        </w:rPr>
        <w:br/>
      </w:r>
      <w:r w:rsidRPr="00A855BF">
        <w:rPr>
          <w:rFonts w:ascii="Verdana" w:hAnsi="Verdana"/>
          <w:sz w:val="20"/>
          <w:szCs w:val="20"/>
          <w:lang w:val="en-US"/>
        </w:rPr>
        <w:br/>
        <w:t>Mr. Audion adds, “Even if there is some natural conservatism on cost, the maritime sector is discovering that embracing digital installation can reap many benefits.  Today it is possible to enable digitalisation within a controlled budget and vessel operators are finding that their digital vessels are more cost-effective due to increased operational efficiency. By investing in digitalisation, ultimately vessel owners save on their future bills.” In fact, recent analysis by Accenture  on the experience of digital value chains reflects that a digitally-reinvented shipbuilder can reduce operating costs by up to 20% in five years while increasing revenue by up to 15%.</w:t>
      </w:r>
      <w:r w:rsidRPr="00A855BF">
        <w:rPr>
          <w:rFonts w:ascii="Verdana" w:hAnsi="Verdana"/>
          <w:sz w:val="20"/>
          <w:szCs w:val="20"/>
          <w:lang w:val="en-US"/>
        </w:rPr>
        <w:br/>
      </w:r>
      <w:r w:rsidRPr="00A855BF">
        <w:rPr>
          <w:rFonts w:ascii="Verdana" w:hAnsi="Verdana"/>
          <w:sz w:val="20"/>
          <w:szCs w:val="20"/>
          <w:lang w:val="en-US"/>
        </w:rPr>
        <w:br/>
        <w:t>France is at the forefront of the drive towards digitalisation. With the French Government and Cisco  jointly instituting programs supported by a $100 million investment to transform France into a digital republic, and the EIB and French Société Générale  dedicating €150 million towards the digital conversion and modernisation of existing ships and shipbuilding projects, the country’s GDP is expected to be boosted by one to two per cent overall.</w:t>
      </w:r>
      <w:r w:rsidRPr="00A855BF">
        <w:rPr>
          <w:rFonts w:ascii="Verdana" w:hAnsi="Verdana"/>
          <w:sz w:val="20"/>
          <w:szCs w:val="20"/>
          <w:lang w:val="en-US"/>
        </w:rPr>
        <w:br/>
      </w:r>
      <w:r w:rsidRPr="00A855BF">
        <w:rPr>
          <w:rFonts w:ascii="Verdana" w:hAnsi="Verdana"/>
          <w:sz w:val="20"/>
          <w:szCs w:val="20"/>
          <w:lang w:val="en-US"/>
        </w:rPr>
        <w:br/>
        <w:t>Learn more about IEC Telecom’s digital technologies at Stand No. H20, in Hall 4 at the Marseille Chanot Exhibition Centre. Join Dominique Audion for a roundtable discussion – titled “Smart ships, smart yards: the prospects” – on the second day of the Conference (Feb 5).</w:t>
      </w:r>
      <w:r w:rsidRPr="00A855BF">
        <w:rPr>
          <w:rFonts w:ascii="Verdana" w:hAnsi="Verdana"/>
          <w:sz w:val="20"/>
          <w:szCs w:val="20"/>
          <w:lang w:val="en-US"/>
        </w:rPr>
        <w:br/>
      </w:r>
      <w:r w:rsidRPr="00A855BF">
        <w:rPr>
          <w:rFonts w:ascii="Verdana" w:hAnsi="Verdana"/>
          <w:sz w:val="20"/>
          <w:szCs w:val="20"/>
          <w:lang w:val="en-US"/>
        </w:rPr>
        <w:br/>
        <w:t>ends</w:t>
      </w:r>
    </w:p>
    <w:p w14:paraId="3A8CF346" w14:textId="4C5D9FFE" w:rsidR="0079140F" w:rsidRPr="00A855BF" w:rsidRDefault="0079140F" w:rsidP="00A855BF">
      <w:pPr>
        <w:pStyle w:val="ListParagraph"/>
        <w:ind w:left="-426" w:right="-613" w:hanging="360"/>
        <w:rPr>
          <w:rFonts w:ascii="Verdana" w:hAnsi="Verdana"/>
          <w:sz w:val="20"/>
          <w:szCs w:val="20"/>
          <w:lang w:val="en-US"/>
        </w:rPr>
      </w:pPr>
    </w:p>
    <w:p w14:paraId="5EE6EA03" w14:textId="77777777" w:rsidR="0079140F" w:rsidRPr="00A855BF" w:rsidRDefault="0079140F" w:rsidP="00A855BF">
      <w:pPr>
        <w:spacing w:line="360" w:lineRule="auto"/>
        <w:ind w:left="-426" w:right="-613"/>
        <w:rPr>
          <w:rFonts w:ascii="Verdana" w:hAnsi="Verdana"/>
          <w:sz w:val="20"/>
          <w:szCs w:val="20"/>
          <w:lang w:val="en-US"/>
        </w:rPr>
      </w:pPr>
      <w:r w:rsidRPr="00A855BF">
        <w:rPr>
          <w:rFonts w:ascii="Verdana" w:hAnsi="Verdana"/>
          <w:b/>
          <w:bCs/>
          <w:sz w:val="20"/>
          <w:szCs w:val="20"/>
          <w:lang w:val="en-US"/>
        </w:rPr>
        <w:t>Notes to Editors</w:t>
      </w:r>
    </w:p>
    <w:p w14:paraId="3ECFABC4" w14:textId="6C972D23" w:rsidR="0079140F" w:rsidRPr="00A855BF" w:rsidRDefault="0079140F" w:rsidP="00A855BF">
      <w:pPr>
        <w:pStyle w:val="ListParagraph"/>
        <w:ind w:left="-426" w:right="-613" w:hanging="360"/>
        <w:rPr>
          <w:rFonts w:ascii="Verdana" w:hAnsi="Verdana"/>
          <w:sz w:val="20"/>
          <w:szCs w:val="20"/>
          <w:lang w:val="en-US"/>
        </w:rPr>
      </w:pPr>
      <w:r w:rsidRPr="00A855BF">
        <w:rPr>
          <w:rFonts w:ascii="Verdana" w:hAnsi="Verdana"/>
          <w:sz w:val="20"/>
          <w:szCs w:val="20"/>
          <w:lang w:val="en-US"/>
        </w:rPr>
        <w:br/>
      </w:r>
      <w:r w:rsidRPr="00A855BF">
        <w:rPr>
          <w:rFonts w:ascii="Verdana" w:hAnsi="Verdana"/>
          <w:b/>
          <w:bCs/>
          <w:sz w:val="20"/>
          <w:szCs w:val="20"/>
          <w:lang w:val="en-US"/>
        </w:rPr>
        <w:t>Dominique Audion</w:t>
      </w:r>
      <w:r w:rsidRPr="00A855BF">
        <w:rPr>
          <w:rFonts w:ascii="Verdana" w:hAnsi="Verdana"/>
          <w:sz w:val="20"/>
          <w:szCs w:val="20"/>
          <w:lang w:val="en-US"/>
        </w:rPr>
        <w:br/>
        <w:t>Group COO – Middle East &amp; Asia, IEC Telecom</w:t>
      </w:r>
      <w:r w:rsidRPr="00A855BF">
        <w:rPr>
          <w:rFonts w:ascii="Verdana" w:hAnsi="Verdana"/>
          <w:sz w:val="20"/>
          <w:szCs w:val="20"/>
          <w:lang w:val="en-US"/>
        </w:rPr>
        <w:br/>
      </w:r>
      <w:r w:rsidRPr="00A855BF">
        <w:rPr>
          <w:rFonts w:ascii="Verdana" w:hAnsi="Verdana"/>
          <w:sz w:val="20"/>
          <w:szCs w:val="20"/>
          <w:lang w:val="en-US"/>
        </w:rPr>
        <w:br/>
        <w:t>Dominique joined IEC Telecom in 1995 and has been key to the development of the Group’s activities in the Middle East and Asia. Since then he has been in charge of business development and sales operations in the Middle East, East Africa and Asia, returning to the Paris HQ to become Chief Operating Officer for the IEC Telecom Group. Dominique has in-depth knowledge of the satellite industry and particularly understands vertical market needs and expectations.</w:t>
      </w:r>
      <w:r w:rsidRPr="00A855BF">
        <w:rPr>
          <w:rFonts w:ascii="Verdana" w:hAnsi="Verdana"/>
          <w:sz w:val="20"/>
          <w:szCs w:val="20"/>
          <w:lang w:val="en-US"/>
        </w:rPr>
        <w:br/>
      </w:r>
      <w:r w:rsidRPr="00A855BF">
        <w:rPr>
          <w:rFonts w:ascii="Verdana" w:hAnsi="Verdana"/>
          <w:sz w:val="20"/>
          <w:szCs w:val="20"/>
          <w:lang w:val="en-US"/>
        </w:rPr>
        <w:br/>
      </w:r>
      <w:r w:rsidRPr="00A855BF">
        <w:rPr>
          <w:rFonts w:ascii="Verdana" w:hAnsi="Verdana"/>
          <w:sz w:val="20"/>
          <w:szCs w:val="20"/>
          <w:lang w:val="en-US"/>
        </w:rPr>
        <w:br/>
      </w:r>
      <w:r w:rsidRPr="00A855BF">
        <w:rPr>
          <w:rFonts w:ascii="Verdana" w:hAnsi="Verdana"/>
          <w:b/>
          <w:bCs/>
          <w:sz w:val="20"/>
          <w:szCs w:val="20"/>
          <w:lang w:val="en-US"/>
        </w:rPr>
        <w:t>IEC Telecom Group</w:t>
      </w:r>
      <w:r w:rsidRPr="00A855BF">
        <w:rPr>
          <w:rFonts w:ascii="Verdana" w:hAnsi="Verdana"/>
          <w:sz w:val="20"/>
          <w:szCs w:val="20"/>
          <w:lang w:val="en-US"/>
        </w:rPr>
        <w:br/>
        <w:t>IEC Telecom Group is one of the leading international providers of satellite communications services. Known for supplying high quality satellite-based solutions to customers for more than 20 years, IEC Telecom delivers efficient end-to-end voice and data services, when and where it matters most.</w:t>
      </w:r>
      <w:r w:rsidRPr="00A855BF">
        <w:rPr>
          <w:rFonts w:ascii="Verdana" w:hAnsi="Verdana"/>
          <w:sz w:val="20"/>
          <w:szCs w:val="20"/>
          <w:lang w:val="en-US"/>
        </w:rPr>
        <w:br/>
      </w:r>
      <w:r w:rsidRPr="00A855BF">
        <w:rPr>
          <w:rFonts w:ascii="Verdana" w:hAnsi="Verdana"/>
          <w:sz w:val="20"/>
          <w:szCs w:val="20"/>
          <w:lang w:val="en-US"/>
        </w:rPr>
        <w:br/>
        <w:t>Our portfolio includes a wide range of satellite products (from handset to VSAT services), solutions and value-added services. IEC Telecom’s goal is to enable digitalization for the entire maritime industry. Our integrated approach, utilising in-house design and engineering expertise, allows us to develop truly unique solutions tailored for all vessel types from shipping to offshore, fishing to leisure boats. </w:t>
      </w:r>
      <w:r w:rsidRPr="00A855BF">
        <w:rPr>
          <w:rFonts w:ascii="Verdana" w:hAnsi="Verdana"/>
          <w:sz w:val="20"/>
          <w:szCs w:val="20"/>
          <w:lang w:val="en-US"/>
        </w:rPr>
        <w:br/>
      </w:r>
      <w:r w:rsidRPr="00A855BF">
        <w:rPr>
          <w:rFonts w:ascii="Verdana" w:hAnsi="Verdana"/>
          <w:sz w:val="20"/>
          <w:szCs w:val="20"/>
          <w:lang w:val="en-US"/>
        </w:rPr>
        <w:br/>
        <w:t>IEC Telecom Group has offices across eight countries: Denmark, France, Kazakhstan, Norway, Singapore, Sweden, Turkey and UAE.</w:t>
      </w:r>
      <w:r w:rsidRPr="00A855BF">
        <w:rPr>
          <w:rFonts w:ascii="Verdana" w:hAnsi="Verdana"/>
          <w:sz w:val="20"/>
          <w:szCs w:val="20"/>
          <w:lang w:val="en-US"/>
        </w:rPr>
        <w:br/>
      </w:r>
      <w:r w:rsidRPr="00A855BF">
        <w:rPr>
          <w:rFonts w:ascii="Verdana" w:hAnsi="Verdana"/>
          <w:sz w:val="20"/>
          <w:szCs w:val="20"/>
          <w:lang w:val="en-US"/>
        </w:rPr>
        <w:br/>
        <w:t xml:space="preserve">For more information see the website: </w:t>
      </w:r>
      <w:hyperlink r:id="rId7" w:tgtFrame="_blank" w:history="1">
        <w:r w:rsidRPr="00A855BF">
          <w:rPr>
            <w:rFonts w:ascii="Verdana" w:hAnsi="Verdana"/>
            <w:b/>
            <w:bCs/>
            <w:sz w:val="20"/>
            <w:szCs w:val="20"/>
            <w:lang w:val="en-US"/>
          </w:rPr>
          <w:t>www.iec-telecom.com</w:t>
        </w:r>
      </w:hyperlink>
    </w:p>
    <w:sectPr w:rsidR="0079140F" w:rsidRPr="00A855BF" w:rsidSect="00A855BF">
      <w:headerReference w:type="default" r:id="rId8"/>
      <w:footerReference w:type="even" r:id="rId9"/>
      <w:footerReference w:type="default" r:id="rId10"/>
      <w:pgSz w:w="11906" w:h="16838" w:code="9"/>
      <w:pgMar w:top="1886" w:right="1440" w:bottom="990" w:left="1440" w:header="720" w:footer="308"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58665" w14:textId="77777777" w:rsidR="00D55143" w:rsidRDefault="00D55143">
      <w:r>
        <w:separator/>
      </w:r>
    </w:p>
  </w:endnote>
  <w:endnote w:type="continuationSeparator" w:id="0">
    <w:p w14:paraId="5627AE9C" w14:textId="77777777" w:rsidR="00D55143" w:rsidRDefault="00D5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Lato">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5399242"/>
      <w:docPartObj>
        <w:docPartGallery w:val="Page Numbers (Bottom of Page)"/>
        <w:docPartUnique/>
      </w:docPartObj>
    </w:sdtPr>
    <w:sdtEndPr>
      <w:rPr>
        <w:rStyle w:val="PageNumber"/>
      </w:rPr>
    </w:sdtEndPr>
    <w:sdtContent>
      <w:p w14:paraId="749B378A" w14:textId="255B11B7" w:rsidR="00A855BF" w:rsidRDefault="00A855BF" w:rsidP="00177C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757112" w14:textId="77777777" w:rsidR="00A855BF" w:rsidRDefault="00A85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4414509"/>
      <w:docPartObj>
        <w:docPartGallery w:val="Page Numbers (Bottom of Page)"/>
        <w:docPartUnique/>
      </w:docPartObj>
    </w:sdtPr>
    <w:sdtEndPr>
      <w:rPr>
        <w:rStyle w:val="PageNumber"/>
      </w:rPr>
    </w:sdtEndPr>
    <w:sdtContent>
      <w:p w14:paraId="6222B791" w14:textId="64FDB09C" w:rsidR="00A855BF" w:rsidRDefault="00A855BF" w:rsidP="00177C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2CAD5C70" w14:textId="053335B8" w:rsidR="00A24E6D" w:rsidRDefault="00D55143" w:rsidP="00A24E6D">
    <w:pPr>
      <w:pStyle w:val="Footer"/>
      <w:ind w:left="-1440"/>
    </w:pPr>
  </w:p>
  <w:p w14:paraId="11BFF86D" w14:textId="77777777" w:rsidR="00A24E6D" w:rsidRDefault="00D55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800D6" w14:textId="77777777" w:rsidR="00D55143" w:rsidRDefault="00D55143">
      <w:r>
        <w:separator/>
      </w:r>
    </w:p>
  </w:footnote>
  <w:footnote w:type="continuationSeparator" w:id="0">
    <w:p w14:paraId="0F06D38C" w14:textId="77777777" w:rsidR="00D55143" w:rsidRDefault="00D55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8D77" w14:textId="77777777" w:rsidR="00A24E6D" w:rsidRPr="00A24E6D" w:rsidRDefault="00291AF9" w:rsidP="00A24E6D">
    <w:pPr>
      <w:pStyle w:val="Header"/>
    </w:pPr>
    <w:r>
      <w:rPr>
        <w:noProof/>
      </w:rPr>
      <w:drawing>
        <wp:anchor distT="0" distB="0" distL="114300" distR="114300" simplePos="0" relativeHeight="251660288" behindDoc="1" locked="0" layoutInCell="1" allowOverlap="1" wp14:anchorId="76EE9A1F" wp14:editId="3A9B906C">
          <wp:simplePos x="0" y="0"/>
          <wp:positionH relativeFrom="column">
            <wp:posOffset>-933450</wp:posOffset>
          </wp:positionH>
          <wp:positionV relativeFrom="paragraph">
            <wp:posOffset>-438785</wp:posOffset>
          </wp:positionV>
          <wp:extent cx="7574915" cy="1179195"/>
          <wp:effectExtent l="0" t="0" r="6985" b="1905"/>
          <wp:wrapTight wrapText="bothSides">
            <wp:wrapPolygon edited="0">
              <wp:start x="0" y="0"/>
              <wp:lineTo x="0" y="21286"/>
              <wp:lineTo x="21566" y="21286"/>
              <wp:lineTo x="215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915" cy="11791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A63C7"/>
    <w:multiLevelType w:val="hybridMultilevel"/>
    <w:tmpl w:val="10C6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2150AA"/>
    <w:multiLevelType w:val="hybridMultilevel"/>
    <w:tmpl w:val="D492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0F"/>
    <w:rsid w:val="000B5FC4"/>
    <w:rsid w:val="00291AF9"/>
    <w:rsid w:val="00676DA8"/>
    <w:rsid w:val="0079140F"/>
    <w:rsid w:val="00A855BF"/>
    <w:rsid w:val="00BF2069"/>
    <w:rsid w:val="00D5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4544"/>
  <w15:chartTrackingRefBased/>
  <w15:docId w15:val="{17121499-1AB5-4AF3-A8A3-9686B8D2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40F"/>
    <w:pPr>
      <w:spacing w:after="0" w:line="240" w:lineRule="auto"/>
    </w:pPr>
    <w:rPr>
      <w:rFonts w:ascii="Corbel" w:hAnsi="Corbel"/>
      <w:color w:val="292547"/>
      <w:sz w:val="24"/>
      <w:szCs w:val="24"/>
      <w:lang w:val="fr-FR"/>
    </w:rPr>
  </w:style>
  <w:style w:type="paragraph" w:styleId="Heading1">
    <w:name w:val="heading 1"/>
    <w:basedOn w:val="Normal"/>
    <w:link w:val="Heading1Char"/>
    <w:uiPriority w:val="9"/>
    <w:qFormat/>
    <w:rsid w:val="0079140F"/>
    <w:pPr>
      <w:spacing w:line="300" w:lineRule="auto"/>
      <w:outlineLvl w:val="0"/>
    </w:pPr>
    <w:rPr>
      <w:rFonts w:ascii="Lato" w:hAnsi="Lato" w:cs="Calibri"/>
      <w:b/>
      <w:bCs/>
      <w:color w:val="231F20"/>
      <w:kern w:val="36"/>
      <w:sz w:val="39"/>
      <w:szCs w:val="3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40F"/>
    <w:pPr>
      <w:tabs>
        <w:tab w:val="center" w:pos="4680"/>
        <w:tab w:val="right" w:pos="9360"/>
      </w:tabs>
    </w:pPr>
  </w:style>
  <w:style w:type="character" w:customStyle="1" w:styleId="HeaderChar">
    <w:name w:val="Header Char"/>
    <w:basedOn w:val="DefaultParagraphFont"/>
    <w:link w:val="Header"/>
    <w:uiPriority w:val="99"/>
    <w:rsid w:val="0079140F"/>
    <w:rPr>
      <w:rFonts w:ascii="Corbel" w:hAnsi="Corbel"/>
      <w:color w:val="292547"/>
      <w:sz w:val="24"/>
      <w:szCs w:val="24"/>
      <w:lang w:val="fr-FR"/>
    </w:rPr>
  </w:style>
  <w:style w:type="paragraph" w:styleId="Footer">
    <w:name w:val="footer"/>
    <w:basedOn w:val="Normal"/>
    <w:link w:val="FooterChar"/>
    <w:uiPriority w:val="99"/>
    <w:unhideWhenUsed/>
    <w:rsid w:val="0079140F"/>
    <w:pPr>
      <w:tabs>
        <w:tab w:val="center" w:pos="4680"/>
        <w:tab w:val="right" w:pos="9360"/>
      </w:tabs>
    </w:pPr>
  </w:style>
  <w:style w:type="character" w:customStyle="1" w:styleId="FooterChar">
    <w:name w:val="Footer Char"/>
    <w:basedOn w:val="DefaultParagraphFont"/>
    <w:link w:val="Footer"/>
    <w:uiPriority w:val="99"/>
    <w:rsid w:val="0079140F"/>
    <w:rPr>
      <w:rFonts w:ascii="Corbel" w:hAnsi="Corbel"/>
      <w:color w:val="292547"/>
      <w:sz w:val="24"/>
      <w:szCs w:val="24"/>
      <w:lang w:val="fr-FR"/>
    </w:rPr>
  </w:style>
  <w:style w:type="paragraph" w:styleId="ListParagraph">
    <w:name w:val="List Paragraph"/>
    <w:basedOn w:val="Normal"/>
    <w:uiPriority w:val="34"/>
    <w:qFormat/>
    <w:rsid w:val="0079140F"/>
    <w:pPr>
      <w:ind w:left="720"/>
      <w:contextualSpacing/>
    </w:pPr>
  </w:style>
  <w:style w:type="character" w:styleId="Hyperlink">
    <w:name w:val="Hyperlink"/>
    <w:basedOn w:val="DefaultParagraphFont"/>
    <w:uiPriority w:val="99"/>
    <w:semiHidden/>
    <w:unhideWhenUsed/>
    <w:rsid w:val="0079140F"/>
    <w:rPr>
      <w:color w:val="0000FF"/>
      <w:u w:val="single"/>
    </w:rPr>
  </w:style>
  <w:style w:type="character" w:customStyle="1" w:styleId="Heading1Char">
    <w:name w:val="Heading 1 Char"/>
    <w:basedOn w:val="DefaultParagraphFont"/>
    <w:link w:val="Heading1"/>
    <w:uiPriority w:val="9"/>
    <w:rsid w:val="0079140F"/>
    <w:rPr>
      <w:rFonts w:ascii="Lato" w:hAnsi="Lato" w:cs="Calibri"/>
      <w:b/>
      <w:bCs/>
      <w:color w:val="231F20"/>
      <w:kern w:val="36"/>
      <w:sz w:val="39"/>
      <w:szCs w:val="39"/>
    </w:rPr>
  </w:style>
  <w:style w:type="character" w:styleId="Strong">
    <w:name w:val="Strong"/>
    <w:basedOn w:val="DefaultParagraphFont"/>
    <w:uiPriority w:val="22"/>
    <w:qFormat/>
    <w:rsid w:val="0079140F"/>
    <w:rPr>
      <w:b/>
      <w:bCs/>
    </w:rPr>
  </w:style>
  <w:style w:type="character" w:styleId="PageNumber">
    <w:name w:val="page number"/>
    <w:basedOn w:val="DefaultParagraphFont"/>
    <w:uiPriority w:val="99"/>
    <w:semiHidden/>
    <w:unhideWhenUsed/>
    <w:rsid w:val="00A85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317272">
      <w:bodyDiv w:val="1"/>
      <w:marLeft w:val="0"/>
      <w:marRight w:val="0"/>
      <w:marTop w:val="0"/>
      <w:marBottom w:val="0"/>
      <w:divBdr>
        <w:top w:val="none" w:sz="0" w:space="0" w:color="auto"/>
        <w:left w:val="none" w:sz="0" w:space="0" w:color="auto"/>
        <w:bottom w:val="none" w:sz="0" w:space="0" w:color="auto"/>
        <w:right w:val="none" w:sz="0" w:space="0" w:color="auto"/>
      </w:divBdr>
    </w:div>
    <w:div w:id="807355537">
      <w:bodyDiv w:val="1"/>
      <w:marLeft w:val="0"/>
      <w:marRight w:val="0"/>
      <w:marTop w:val="0"/>
      <w:marBottom w:val="0"/>
      <w:divBdr>
        <w:top w:val="none" w:sz="0" w:space="0" w:color="auto"/>
        <w:left w:val="none" w:sz="0" w:space="0" w:color="auto"/>
        <w:bottom w:val="none" w:sz="0" w:space="0" w:color="auto"/>
        <w:right w:val="none" w:sz="0" w:space="0" w:color="auto"/>
      </w:divBdr>
    </w:div>
    <w:div w:id="101372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14.mailchimp.com/mctx/clicks?url=http%3A%2F%2Fwww.iec-telecom.com&amp;h=6c079a1c3ead78b3108c13f63c91d9f17008c5f491a988241c8853d4bd12a837&amp;v=1&amp;xid=be2b448355&amp;uid=65432741&amp;pool=&amp;subje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Kibriyo Ishan-Khojaeva</dc:creator>
  <cp:keywords/>
  <dc:description/>
  <cp:lastModifiedBy>Anastasia Kuzmenko</cp:lastModifiedBy>
  <cp:revision>2</cp:revision>
  <dcterms:created xsi:type="dcterms:W3CDTF">2020-02-11T13:14:00Z</dcterms:created>
  <dcterms:modified xsi:type="dcterms:W3CDTF">2020-02-11T13:14:00Z</dcterms:modified>
</cp:coreProperties>
</file>