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E9B6" w14:textId="5B57D510" w:rsidR="008A1A1B" w:rsidRPr="00C9378C" w:rsidRDefault="008A1A1B" w:rsidP="00FC1004">
      <w:pPr>
        <w:spacing w:line="240" w:lineRule="auto"/>
        <w:jc w:val="right"/>
        <w:rPr>
          <w:rFonts w:ascii="Verdana" w:hAnsi="Verdana"/>
          <w:b/>
          <w:color w:val="E36C0A" w:themeColor="accent6" w:themeShade="BF"/>
          <w:sz w:val="20"/>
          <w:szCs w:val="20"/>
        </w:rPr>
      </w:pPr>
    </w:p>
    <w:p w14:paraId="5462CAE0" w14:textId="77777777" w:rsidR="00E7205C" w:rsidRPr="00C9378C" w:rsidRDefault="00E7205C" w:rsidP="008C0971">
      <w:pPr>
        <w:spacing w:after="0" w:line="240" w:lineRule="auto"/>
        <w:jc w:val="center"/>
        <w:rPr>
          <w:rFonts w:ascii="Verdana" w:hAnsi="Verdana"/>
          <w:color w:val="E36C0A" w:themeColor="accent6" w:themeShade="BF"/>
          <w:sz w:val="20"/>
          <w:szCs w:val="20"/>
        </w:rPr>
      </w:pPr>
      <w:bookmarkStart w:id="0" w:name="OLE_LINK2"/>
    </w:p>
    <w:p w14:paraId="6D0DD275" w14:textId="77777777" w:rsidR="00E7205C" w:rsidRPr="00C9378C" w:rsidRDefault="00E7205C" w:rsidP="008C0971">
      <w:pPr>
        <w:spacing w:after="0" w:line="240" w:lineRule="auto"/>
        <w:jc w:val="center"/>
        <w:rPr>
          <w:rFonts w:ascii="Verdana" w:hAnsi="Verdana"/>
          <w:color w:val="E36C0A" w:themeColor="accent6" w:themeShade="BF"/>
          <w:sz w:val="20"/>
          <w:szCs w:val="20"/>
        </w:rPr>
      </w:pPr>
    </w:p>
    <w:p w14:paraId="464FBF99" w14:textId="77777777" w:rsidR="00E7205C" w:rsidRPr="00C9378C" w:rsidRDefault="00E7205C" w:rsidP="008C0971">
      <w:pPr>
        <w:spacing w:after="0" w:line="240" w:lineRule="auto"/>
        <w:jc w:val="center"/>
        <w:rPr>
          <w:rFonts w:ascii="Verdana" w:hAnsi="Verdana"/>
          <w:color w:val="E36C0A" w:themeColor="accent6" w:themeShade="BF"/>
          <w:sz w:val="20"/>
          <w:szCs w:val="20"/>
        </w:rPr>
      </w:pPr>
    </w:p>
    <w:p w14:paraId="7C763C67" w14:textId="6ECD76EA" w:rsidR="00E7205C" w:rsidRPr="00C9378C" w:rsidRDefault="00C9378C" w:rsidP="008C0971">
      <w:pPr>
        <w:spacing w:after="0" w:line="240" w:lineRule="auto"/>
        <w:jc w:val="center"/>
        <w:rPr>
          <w:rFonts w:ascii="Verdana" w:hAnsi="Verdana"/>
          <w:b/>
          <w:bCs/>
          <w:color w:val="000000" w:themeColor="text1"/>
          <w:sz w:val="24"/>
          <w:szCs w:val="24"/>
        </w:rPr>
      </w:pPr>
      <w:r w:rsidRPr="00C9378C">
        <w:rPr>
          <w:rFonts w:ascii="Verdana" w:hAnsi="Verdana"/>
          <w:b/>
          <w:bCs/>
          <w:color w:val="000000" w:themeColor="text1"/>
          <w:sz w:val="24"/>
          <w:szCs w:val="24"/>
        </w:rPr>
        <w:t>EKINOPS AND IEC TELECOM GROUP DELIVER NEXT-GENERATION MARITIME SATELLITE COMMUNICATION SOLUTION</w:t>
      </w:r>
    </w:p>
    <w:p w14:paraId="5EF823DE" w14:textId="77777777" w:rsidR="00E7205C" w:rsidRPr="00C9378C" w:rsidRDefault="00E7205C" w:rsidP="008C0971">
      <w:pPr>
        <w:spacing w:after="0" w:line="240" w:lineRule="auto"/>
        <w:jc w:val="center"/>
        <w:rPr>
          <w:rFonts w:ascii="Verdana" w:hAnsi="Verdana"/>
          <w:color w:val="E36C0A" w:themeColor="accent6" w:themeShade="BF"/>
          <w:sz w:val="20"/>
          <w:szCs w:val="20"/>
        </w:rPr>
      </w:pPr>
    </w:p>
    <w:bookmarkEnd w:id="0"/>
    <w:p w14:paraId="7084DD94" w14:textId="77777777" w:rsidR="00DB67F2" w:rsidRPr="00C9378C" w:rsidRDefault="00DB67F2" w:rsidP="00DB67F2">
      <w:pPr>
        <w:jc w:val="both"/>
        <w:rPr>
          <w:rFonts w:ascii="Verdana" w:hAnsi="Verdana"/>
          <w:b/>
          <w:sz w:val="20"/>
          <w:szCs w:val="20"/>
        </w:rPr>
      </w:pPr>
    </w:p>
    <w:p w14:paraId="3435601E" w14:textId="2B328968" w:rsidR="00DB67F2" w:rsidRPr="00C9378C" w:rsidRDefault="00DB67F2" w:rsidP="00DB67F2">
      <w:pPr>
        <w:jc w:val="both"/>
        <w:rPr>
          <w:rFonts w:ascii="Verdana" w:hAnsi="Verdana" w:cs="Arial"/>
          <w:bCs/>
          <w:sz w:val="20"/>
          <w:szCs w:val="20"/>
        </w:rPr>
      </w:pPr>
      <w:r w:rsidRPr="00C9378C">
        <w:rPr>
          <w:rFonts w:ascii="Verdana" w:hAnsi="Verdana"/>
          <w:b/>
          <w:sz w:val="20"/>
          <w:szCs w:val="20"/>
        </w:rPr>
        <w:t>PARIS, October 2019 - EKINOPS (Euronext Paris - FR0011466069 – EKI)</w:t>
      </w:r>
      <w:r w:rsidRPr="00C9378C">
        <w:rPr>
          <w:rFonts w:ascii="Verdana" w:hAnsi="Verdana"/>
          <w:sz w:val="20"/>
          <w:szCs w:val="20"/>
        </w:rPr>
        <w:t xml:space="preserve">, a </w:t>
      </w:r>
      <w:r w:rsidRPr="00C9378C">
        <w:rPr>
          <w:rFonts w:ascii="Verdana" w:hAnsi="Verdana"/>
          <w:sz w:val="20"/>
          <w:szCs w:val="20"/>
          <w:lang w:val="en-GB"/>
        </w:rPr>
        <w:t>leading</w:t>
      </w:r>
      <w:r w:rsidRPr="00C9378C">
        <w:rPr>
          <w:rFonts w:ascii="Verdana" w:hAnsi="Verdana"/>
          <w:sz w:val="20"/>
          <w:szCs w:val="20"/>
        </w:rPr>
        <w:t xml:space="preserve"> supplier of optical transport equipment and router solutions for network operators</w:t>
      </w:r>
      <w:r w:rsidRPr="00C9378C">
        <w:rPr>
          <w:rFonts w:ascii="Verdana" w:hAnsi="Verdana" w:cs="Arial"/>
          <w:bCs/>
          <w:sz w:val="20"/>
          <w:szCs w:val="20"/>
        </w:rPr>
        <w:t xml:space="preserve">, has launched with IEC Telecom Group, one of the leading global providers of managed network communication solutions, </w:t>
      </w:r>
      <w:r w:rsidR="001002AD" w:rsidRPr="00C9378C">
        <w:rPr>
          <w:rFonts w:ascii="Verdana" w:hAnsi="Verdana" w:cs="Arial"/>
          <w:bCs/>
          <w:sz w:val="20"/>
          <w:szCs w:val="20"/>
        </w:rPr>
        <w:t>OneGate</w:t>
      </w:r>
      <w:r w:rsidR="005F0D76" w:rsidRPr="00C9378C">
        <w:rPr>
          <w:rFonts w:ascii="Verdana" w:hAnsi="Verdana" w:cs="Arial"/>
          <w:bCs/>
          <w:sz w:val="20"/>
          <w:szCs w:val="20"/>
        </w:rPr>
        <w:t>, an</w:t>
      </w:r>
      <w:r w:rsidR="001002AD" w:rsidRPr="00C9378C">
        <w:rPr>
          <w:rFonts w:ascii="Verdana" w:hAnsi="Verdana" w:cs="Arial"/>
          <w:bCs/>
          <w:sz w:val="20"/>
          <w:szCs w:val="20"/>
        </w:rPr>
        <w:t xml:space="preserve"> </w:t>
      </w:r>
      <w:r w:rsidRPr="00C9378C">
        <w:rPr>
          <w:rFonts w:ascii="Verdana" w:hAnsi="Verdana" w:cs="Arial"/>
          <w:bCs/>
          <w:sz w:val="20"/>
          <w:szCs w:val="20"/>
        </w:rPr>
        <w:t xml:space="preserve">agile solution </w:t>
      </w:r>
      <w:r w:rsidR="00352E7A" w:rsidRPr="00C9378C">
        <w:rPr>
          <w:rFonts w:ascii="Verdana" w:hAnsi="Verdana" w:cs="Arial"/>
          <w:bCs/>
          <w:sz w:val="20"/>
          <w:szCs w:val="20"/>
        </w:rPr>
        <w:t>that</w:t>
      </w:r>
      <w:r w:rsidRPr="00C9378C">
        <w:rPr>
          <w:rFonts w:ascii="Verdana" w:hAnsi="Verdana" w:cs="Arial"/>
          <w:bCs/>
          <w:sz w:val="20"/>
          <w:szCs w:val="20"/>
        </w:rPr>
        <w:t xml:space="preserve"> protects the critical communications functions of maritime vessels. </w:t>
      </w:r>
      <w:r w:rsidR="001002AD" w:rsidRPr="00C9378C">
        <w:rPr>
          <w:rFonts w:ascii="Verdana" w:hAnsi="Verdana" w:cs="Arial"/>
          <w:bCs/>
          <w:sz w:val="20"/>
          <w:szCs w:val="20"/>
        </w:rPr>
        <w:t xml:space="preserve">Powered by </w:t>
      </w:r>
      <w:r w:rsidR="000D39A0" w:rsidRPr="00C9378C">
        <w:rPr>
          <w:rFonts w:ascii="Verdana" w:hAnsi="Verdana" w:cs="Arial"/>
          <w:bCs/>
          <w:sz w:val="20"/>
          <w:szCs w:val="20"/>
        </w:rPr>
        <w:t xml:space="preserve">the </w:t>
      </w:r>
      <w:r w:rsidR="001002AD" w:rsidRPr="00C9378C">
        <w:rPr>
          <w:rFonts w:ascii="Verdana" w:hAnsi="Verdana" w:cs="Arial"/>
          <w:bCs/>
          <w:sz w:val="20"/>
          <w:szCs w:val="20"/>
        </w:rPr>
        <w:t xml:space="preserve">Ekinops platform, </w:t>
      </w:r>
      <w:r w:rsidRPr="00C9378C">
        <w:rPr>
          <w:rFonts w:ascii="Verdana" w:hAnsi="Verdana" w:cs="Arial"/>
          <w:bCs/>
          <w:sz w:val="20"/>
          <w:szCs w:val="20"/>
        </w:rPr>
        <w:t xml:space="preserve">OneGate by IEC Telecom </w:t>
      </w:r>
      <w:r w:rsidR="001002AD" w:rsidRPr="00C9378C">
        <w:rPr>
          <w:rFonts w:ascii="Verdana" w:hAnsi="Verdana" w:cs="Arial"/>
          <w:bCs/>
          <w:sz w:val="20"/>
          <w:szCs w:val="20"/>
        </w:rPr>
        <w:t>delivers vital capabilities for the maritime sector. It enables full-vessel digitalization</w:t>
      </w:r>
      <w:r w:rsidRPr="00C9378C">
        <w:rPr>
          <w:rFonts w:ascii="Verdana" w:hAnsi="Verdana" w:cs="Arial"/>
          <w:bCs/>
          <w:sz w:val="20"/>
          <w:szCs w:val="20"/>
        </w:rPr>
        <w:t xml:space="preserve">, </w:t>
      </w:r>
      <w:proofErr w:type="gramStart"/>
      <w:r w:rsidRPr="00C9378C">
        <w:rPr>
          <w:rFonts w:ascii="Verdana" w:hAnsi="Verdana" w:cs="Arial"/>
          <w:bCs/>
          <w:sz w:val="20"/>
          <w:szCs w:val="20"/>
        </w:rPr>
        <w:t>virtually</w:t>
      </w:r>
      <w:r w:rsidR="000D39A0" w:rsidRPr="00C9378C">
        <w:rPr>
          <w:rFonts w:ascii="Verdana" w:hAnsi="Verdana" w:cs="Arial"/>
          <w:bCs/>
          <w:sz w:val="20"/>
          <w:szCs w:val="20"/>
        </w:rPr>
        <w:t>-</w:t>
      </w:r>
      <w:r w:rsidRPr="00C9378C">
        <w:rPr>
          <w:rFonts w:ascii="Verdana" w:hAnsi="Verdana" w:cs="Arial"/>
          <w:bCs/>
          <w:sz w:val="20"/>
          <w:szCs w:val="20"/>
        </w:rPr>
        <w:t>controlled</w:t>
      </w:r>
      <w:proofErr w:type="gramEnd"/>
      <w:r w:rsidRPr="00C9378C">
        <w:rPr>
          <w:rFonts w:ascii="Verdana" w:hAnsi="Verdana" w:cs="Arial"/>
          <w:bCs/>
          <w:sz w:val="20"/>
          <w:szCs w:val="20"/>
        </w:rPr>
        <w:t xml:space="preserve"> satellite communications links, and multiple levels of cyber-security, ensuring always-on availability of secure, </w:t>
      </w:r>
      <w:r w:rsidR="005F0D76" w:rsidRPr="00C9378C">
        <w:rPr>
          <w:rFonts w:ascii="Verdana" w:hAnsi="Verdana" w:cs="Arial"/>
          <w:bCs/>
          <w:sz w:val="20"/>
          <w:szCs w:val="20"/>
        </w:rPr>
        <w:t>critical</w:t>
      </w:r>
      <w:r w:rsidRPr="00C9378C">
        <w:rPr>
          <w:rFonts w:ascii="Verdana" w:hAnsi="Verdana" w:cs="Arial"/>
          <w:bCs/>
          <w:sz w:val="20"/>
          <w:szCs w:val="20"/>
        </w:rPr>
        <w:t xml:space="preserve"> communications. </w:t>
      </w:r>
    </w:p>
    <w:p w14:paraId="7EB5215B" w14:textId="77777777" w:rsidR="007C1122" w:rsidRPr="00C9378C" w:rsidRDefault="00DB67F2" w:rsidP="00C91310">
      <w:pPr>
        <w:jc w:val="both"/>
        <w:rPr>
          <w:rFonts w:ascii="Verdana" w:hAnsi="Verdana" w:cs="Arial"/>
          <w:bCs/>
          <w:sz w:val="20"/>
          <w:szCs w:val="20"/>
        </w:rPr>
      </w:pPr>
      <w:r w:rsidRPr="00C9378C">
        <w:rPr>
          <w:rFonts w:ascii="Verdana" w:hAnsi="Verdana" w:cs="Arial"/>
          <w:bCs/>
          <w:sz w:val="20"/>
          <w:szCs w:val="20"/>
        </w:rPr>
        <w:t xml:space="preserve">Developed in partnership with Ekinops, OneGate utilizes the ONEV600 virtual router from </w:t>
      </w:r>
      <w:proofErr w:type="spellStart"/>
      <w:r w:rsidRPr="00C9378C">
        <w:rPr>
          <w:rFonts w:ascii="Verdana" w:hAnsi="Verdana" w:cs="Arial"/>
          <w:bCs/>
          <w:sz w:val="20"/>
          <w:szCs w:val="20"/>
        </w:rPr>
        <w:t>Ekinops</w:t>
      </w:r>
      <w:proofErr w:type="spellEnd"/>
      <w:r w:rsidRPr="00C9378C">
        <w:rPr>
          <w:rFonts w:ascii="Verdana" w:hAnsi="Verdana" w:cs="Arial"/>
          <w:bCs/>
          <w:sz w:val="20"/>
          <w:szCs w:val="20"/>
        </w:rPr>
        <w:t xml:space="preserve">’ </w:t>
      </w:r>
      <w:proofErr w:type="spellStart"/>
      <w:r w:rsidRPr="00C9378C">
        <w:rPr>
          <w:rFonts w:ascii="Verdana" w:hAnsi="Verdana" w:cs="Arial"/>
          <w:bCs/>
          <w:sz w:val="20"/>
          <w:szCs w:val="20"/>
        </w:rPr>
        <w:t>OneAccess</w:t>
      </w:r>
      <w:proofErr w:type="spellEnd"/>
      <w:r w:rsidRPr="00C9378C">
        <w:rPr>
          <w:rFonts w:ascii="Verdana" w:hAnsi="Verdana" w:cs="Arial"/>
          <w:bCs/>
          <w:sz w:val="20"/>
          <w:szCs w:val="20"/>
        </w:rPr>
        <w:t xml:space="preserve"> portfolio</w:t>
      </w:r>
      <w:r w:rsidR="007C1122" w:rsidRPr="00C9378C">
        <w:rPr>
          <w:rFonts w:ascii="Verdana" w:hAnsi="Verdana" w:cs="Arial"/>
          <w:bCs/>
          <w:sz w:val="20"/>
          <w:szCs w:val="20"/>
        </w:rPr>
        <w:t xml:space="preserve"> built on Ekinops’ Open Virtualization Platform (OVP)</w:t>
      </w:r>
      <w:r w:rsidRPr="00C9378C">
        <w:rPr>
          <w:rFonts w:ascii="Verdana" w:hAnsi="Verdana" w:cs="Arial"/>
          <w:bCs/>
          <w:sz w:val="20"/>
          <w:szCs w:val="20"/>
        </w:rPr>
        <w:t>.</w:t>
      </w:r>
    </w:p>
    <w:p w14:paraId="05CDA4B0" w14:textId="77777777" w:rsidR="00C91310" w:rsidRPr="00C9378C" w:rsidRDefault="00DB67F2" w:rsidP="00C91310">
      <w:pPr>
        <w:jc w:val="both"/>
        <w:rPr>
          <w:rFonts w:ascii="Verdana" w:hAnsi="Verdana" w:cs="Arial"/>
          <w:bCs/>
          <w:sz w:val="20"/>
          <w:szCs w:val="20"/>
        </w:rPr>
      </w:pPr>
      <w:r w:rsidRPr="00C9378C">
        <w:rPr>
          <w:rFonts w:ascii="Verdana" w:hAnsi="Verdana" w:cs="Arial"/>
          <w:bCs/>
          <w:sz w:val="20"/>
          <w:szCs w:val="20"/>
        </w:rPr>
        <w:t xml:space="preserve"> </w:t>
      </w:r>
      <w:r w:rsidR="00C91310" w:rsidRPr="00C9378C">
        <w:rPr>
          <w:rFonts w:ascii="Verdana" w:hAnsi="Verdana" w:cs="Arial"/>
          <w:bCs/>
          <w:i/>
          <w:sz w:val="20"/>
          <w:szCs w:val="20"/>
        </w:rPr>
        <w:t xml:space="preserve">“We initially began the project using an open source product but faced difficulties in what we were able to achieve, </w:t>
      </w:r>
      <w:r w:rsidR="00C91310" w:rsidRPr="00C9378C">
        <w:rPr>
          <w:rFonts w:ascii="Verdana" w:hAnsi="Verdana" w:cs="Arial"/>
          <w:bCs/>
          <w:sz w:val="20"/>
          <w:szCs w:val="20"/>
        </w:rPr>
        <w:t xml:space="preserve">says </w:t>
      </w:r>
      <w:r w:rsidR="00C91310" w:rsidRPr="00C9378C">
        <w:rPr>
          <w:rFonts w:ascii="Verdana" w:hAnsi="Verdana" w:cs="Arial"/>
          <w:b/>
          <w:bCs/>
          <w:sz w:val="20"/>
          <w:szCs w:val="20"/>
        </w:rPr>
        <w:t>Nabil Ben Soussia, VP Maritime, IEC Telecom Group</w:t>
      </w:r>
      <w:r w:rsidR="00C91310" w:rsidRPr="00C9378C">
        <w:rPr>
          <w:rFonts w:ascii="Verdana" w:hAnsi="Verdana" w:cs="Arial"/>
          <w:bCs/>
          <w:sz w:val="20"/>
          <w:szCs w:val="20"/>
        </w:rPr>
        <w:t xml:space="preserve">. </w:t>
      </w:r>
      <w:r w:rsidR="00C91310" w:rsidRPr="00C9378C">
        <w:rPr>
          <w:rFonts w:ascii="Verdana" w:hAnsi="Verdana" w:cs="Arial"/>
          <w:bCs/>
          <w:i/>
          <w:sz w:val="20"/>
          <w:szCs w:val="20"/>
        </w:rPr>
        <w:t>We had already been working closely with Ekinops as a strategic partner for many years for our Orion Edge solution, developed using the Ekinops WAN optimization terminal. So, when Ekinops launched their virtualization platform, we knew that it would resolve numerous problems, as well as enable us to deliver new services in the future”.</w:t>
      </w:r>
    </w:p>
    <w:p w14:paraId="3D339488" w14:textId="77777777" w:rsidR="00DB67F2" w:rsidRPr="00C9378C" w:rsidRDefault="00DB67F2" w:rsidP="00DB67F2">
      <w:pPr>
        <w:jc w:val="both"/>
        <w:rPr>
          <w:rFonts w:ascii="Verdana" w:hAnsi="Verdana" w:cs="Arial"/>
          <w:bCs/>
          <w:sz w:val="20"/>
          <w:szCs w:val="20"/>
          <w:highlight w:val="yellow"/>
        </w:rPr>
      </w:pPr>
      <w:r w:rsidRPr="00C9378C">
        <w:rPr>
          <w:rFonts w:ascii="Verdana" w:hAnsi="Verdana" w:cs="Arial"/>
          <w:bCs/>
          <w:sz w:val="20"/>
          <w:szCs w:val="20"/>
        </w:rPr>
        <w:t xml:space="preserve">Operating on Ekinops’ </w:t>
      </w:r>
      <w:r w:rsidRPr="00C9378C">
        <w:rPr>
          <w:rFonts w:ascii="Verdana" w:hAnsi="Verdana"/>
          <w:sz w:val="20"/>
          <w:szCs w:val="20"/>
        </w:rPr>
        <w:t>O</w:t>
      </w:r>
      <w:r w:rsidR="000E5EF9" w:rsidRPr="00C9378C">
        <w:rPr>
          <w:rFonts w:ascii="Verdana" w:hAnsi="Verdana"/>
          <w:sz w:val="20"/>
          <w:szCs w:val="20"/>
        </w:rPr>
        <w:t xml:space="preserve">pen Virtualization </w:t>
      </w:r>
      <w:r w:rsidRPr="00C9378C">
        <w:rPr>
          <w:rFonts w:ascii="Verdana" w:hAnsi="Verdana"/>
          <w:sz w:val="20"/>
          <w:szCs w:val="20"/>
        </w:rPr>
        <w:t>P</w:t>
      </w:r>
      <w:r w:rsidR="000E5EF9" w:rsidRPr="00C9378C">
        <w:rPr>
          <w:rFonts w:ascii="Verdana" w:hAnsi="Verdana"/>
          <w:sz w:val="20"/>
          <w:szCs w:val="20"/>
        </w:rPr>
        <w:t>latform</w:t>
      </w:r>
      <w:r w:rsidRPr="00C9378C">
        <w:rPr>
          <w:rFonts w:ascii="Verdana" w:hAnsi="Verdana" w:cs="Arial"/>
          <w:bCs/>
          <w:sz w:val="20"/>
          <w:szCs w:val="20"/>
        </w:rPr>
        <w:t xml:space="preserve">, the OneV600 </w:t>
      </w:r>
      <w:r w:rsidRPr="00C9378C">
        <w:rPr>
          <w:rFonts w:ascii="Verdana" w:hAnsi="Verdana" w:cs="Arial"/>
          <w:sz w:val="20"/>
          <w:szCs w:val="20"/>
          <w:shd w:val="clear" w:color="auto" w:fill="FFFFFF"/>
        </w:rPr>
        <w:t xml:space="preserve">enables the creation of value-added hybrid WAN services and </w:t>
      </w:r>
      <w:r w:rsidRPr="00C9378C">
        <w:rPr>
          <w:rFonts w:ascii="Verdana" w:hAnsi="Verdana" w:cs="Arial"/>
          <w:sz w:val="20"/>
          <w:szCs w:val="20"/>
          <w:shd w:val="clear" w:color="auto" w:fill="FFFFFF"/>
          <w:lang w:val="en-GB"/>
        </w:rPr>
        <w:t>delivers</w:t>
      </w:r>
      <w:r w:rsidRPr="00C9378C">
        <w:rPr>
          <w:rFonts w:ascii="Verdana" w:hAnsi="Verdana" w:cs="Arial"/>
          <w:sz w:val="20"/>
          <w:szCs w:val="20"/>
          <w:shd w:val="clear" w:color="auto" w:fill="FFFFFF"/>
        </w:rPr>
        <w:t xml:space="preserve"> an extensive range of carrier-grade switching and routing functions for an NFV environment</w:t>
      </w:r>
      <w:r w:rsidR="005F0D76" w:rsidRPr="00C9378C">
        <w:rPr>
          <w:rFonts w:ascii="Verdana" w:hAnsi="Verdana" w:cs="Arial"/>
          <w:sz w:val="20"/>
          <w:szCs w:val="20"/>
          <w:shd w:val="clear" w:color="auto" w:fill="FFFFFF"/>
        </w:rPr>
        <w:t xml:space="preserve"> including </w:t>
      </w:r>
      <w:r w:rsidRPr="00C9378C">
        <w:rPr>
          <w:rFonts w:ascii="Verdana" w:hAnsi="Verdana" w:cs="Arial"/>
          <w:bCs/>
          <w:sz w:val="20"/>
          <w:szCs w:val="20"/>
        </w:rPr>
        <w:t xml:space="preserve">link redundancy between 4G, VSAT and L-band, routing between LANs and WANs, Quality of Service and the connection of multiple VNFs and sub-networks. </w:t>
      </w:r>
      <w:r w:rsidR="001002AD" w:rsidRPr="00C9378C">
        <w:rPr>
          <w:rFonts w:ascii="Verdana" w:hAnsi="Verdana" w:cs="Arial"/>
          <w:bCs/>
          <w:sz w:val="20"/>
          <w:szCs w:val="20"/>
        </w:rPr>
        <w:t>The system seamlessly reroutes available bandwidth to essential processes to ensure vital communications are not lost, whatever the circumstances. Whether a vessel is trapped in the middle of a storm or facing a cyber-attack, OneGate will maintain connections and protect vital operations.</w:t>
      </w:r>
    </w:p>
    <w:p w14:paraId="7ED5FFC4" w14:textId="77777777" w:rsidR="00DB67F2" w:rsidRPr="00C9378C" w:rsidRDefault="00DB67F2" w:rsidP="00DB67F2">
      <w:pPr>
        <w:jc w:val="both"/>
        <w:rPr>
          <w:rFonts w:ascii="Verdana" w:hAnsi="Verdana" w:cs="Arial"/>
          <w:bCs/>
          <w:sz w:val="20"/>
          <w:szCs w:val="20"/>
        </w:rPr>
      </w:pPr>
      <w:r w:rsidRPr="00C9378C">
        <w:rPr>
          <w:rFonts w:ascii="Verdana" w:hAnsi="Verdana" w:cs="Arial"/>
          <w:b/>
          <w:bCs/>
          <w:sz w:val="20"/>
          <w:szCs w:val="20"/>
        </w:rPr>
        <w:t>Frank Dedobbeleer, VP Group Sales EMEA &amp; APAC, at Ekinops</w:t>
      </w:r>
      <w:r w:rsidRPr="00C9378C">
        <w:rPr>
          <w:rFonts w:ascii="Verdana" w:hAnsi="Verdana" w:cs="Arial"/>
          <w:bCs/>
          <w:sz w:val="20"/>
          <w:szCs w:val="20"/>
        </w:rPr>
        <w:t xml:space="preserve"> said: "</w:t>
      </w:r>
      <w:r w:rsidRPr="00C9378C">
        <w:rPr>
          <w:rFonts w:ascii="Verdana" w:hAnsi="Verdana" w:cs="Arial"/>
          <w:bCs/>
          <w:i/>
          <w:sz w:val="20"/>
          <w:szCs w:val="20"/>
        </w:rPr>
        <w:t xml:space="preserve">In an increasingly digitalized world, we work in partnership with our customers to tailor solutions to specifically answer their current and future needs. OneGate is a prime example of this approach. Ekinops virtualization technology has enabled OneGate to host all applications IEC Telecom’s end-users require. We are delighted to have extended our partnership to deliver this </w:t>
      </w:r>
      <w:r w:rsidR="007864D2" w:rsidRPr="00C9378C">
        <w:rPr>
          <w:rFonts w:ascii="Verdana" w:hAnsi="Verdana" w:cs="Arial"/>
          <w:bCs/>
          <w:i/>
          <w:sz w:val="20"/>
          <w:szCs w:val="20"/>
        </w:rPr>
        <w:t>pioneer</w:t>
      </w:r>
      <w:r w:rsidRPr="00C9378C">
        <w:rPr>
          <w:rFonts w:ascii="Verdana" w:hAnsi="Verdana" w:cs="Arial"/>
          <w:bCs/>
          <w:i/>
          <w:sz w:val="20"/>
          <w:szCs w:val="20"/>
        </w:rPr>
        <w:t>ing solution.</w:t>
      </w:r>
      <w:r w:rsidRPr="00C9378C">
        <w:rPr>
          <w:rFonts w:ascii="Verdana" w:hAnsi="Verdana" w:cs="Arial"/>
          <w:bCs/>
          <w:sz w:val="20"/>
          <w:szCs w:val="20"/>
        </w:rPr>
        <w:t>”</w:t>
      </w:r>
    </w:p>
    <w:p w14:paraId="72C204A7" w14:textId="77777777" w:rsidR="00DB67F2" w:rsidRPr="00C9378C" w:rsidRDefault="00DB67F2" w:rsidP="00DB67F2">
      <w:pPr>
        <w:jc w:val="both"/>
        <w:rPr>
          <w:rFonts w:ascii="Verdana" w:hAnsi="Verdana" w:cs="Arial"/>
          <w:bCs/>
          <w:sz w:val="20"/>
          <w:szCs w:val="20"/>
        </w:rPr>
      </w:pPr>
      <w:r w:rsidRPr="00C9378C">
        <w:rPr>
          <w:rFonts w:ascii="Verdana" w:hAnsi="Verdana" w:cs="Arial"/>
          <w:bCs/>
          <w:sz w:val="20"/>
          <w:szCs w:val="20"/>
        </w:rPr>
        <w:t xml:space="preserve"> Central to the initiative was IEC Telecom’s need to support legacy WAN optimization products while migrating to a virtualized environment. “</w:t>
      </w:r>
      <w:proofErr w:type="spellStart"/>
      <w:r w:rsidRPr="00C9378C">
        <w:rPr>
          <w:rFonts w:ascii="Verdana" w:hAnsi="Verdana" w:cs="Arial"/>
          <w:bCs/>
          <w:i/>
          <w:sz w:val="20"/>
          <w:szCs w:val="20"/>
        </w:rPr>
        <w:t>OneAccess</w:t>
      </w:r>
      <w:proofErr w:type="spellEnd"/>
      <w:r w:rsidRPr="00C9378C">
        <w:rPr>
          <w:rFonts w:ascii="Verdana" w:hAnsi="Verdana" w:cs="Arial"/>
          <w:bCs/>
          <w:i/>
          <w:sz w:val="20"/>
          <w:szCs w:val="20"/>
        </w:rPr>
        <w:t xml:space="preserve"> OVP platform enable</w:t>
      </w:r>
      <w:r w:rsidR="000D39A0" w:rsidRPr="00C9378C">
        <w:rPr>
          <w:rFonts w:ascii="Verdana" w:hAnsi="Verdana" w:cs="Arial"/>
          <w:bCs/>
          <w:i/>
          <w:sz w:val="20"/>
          <w:szCs w:val="20"/>
        </w:rPr>
        <w:t>s</w:t>
      </w:r>
      <w:r w:rsidRPr="00C9378C">
        <w:rPr>
          <w:rFonts w:ascii="Verdana" w:hAnsi="Verdana" w:cs="Arial"/>
          <w:bCs/>
          <w:i/>
          <w:sz w:val="20"/>
          <w:szCs w:val="20"/>
        </w:rPr>
        <w:t xml:space="preserve"> us to use the same service and add a number of additional services via the same hardware, which is very important in our industry,</w:t>
      </w:r>
      <w:r w:rsidRPr="00C9378C">
        <w:rPr>
          <w:rFonts w:ascii="Verdana" w:hAnsi="Verdana" w:cs="Arial"/>
          <w:bCs/>
          <w:sz w:val="20"/>
          <w:szCs w:val="20"/>
        </w:rPr>
        <w:t xml:space="preserve">” adds </w:t>
      </w:r>
      <w:r w:rsidR="00761DC2" w:rsidRPr="00C9378C">
        <w:rPr>
          <w:rFonts w:ascii="Verdana" w:hAnsi="Verdana" w:cs="Arial"/>
          <w:b/>
          <w:bCs/>
          <w:sz w:val="20"/>
          <w:szCs w:val="20"/>
        </w:rPr>
        <w:t xml:space="preserve">Nabil Ben </w:t>
      </w:r>
      <w:r w:rsidRPr="00C9378C">
        <w:rPr>
          <w:rFonts w:ascii="Verdana" w:hAnsi="Verdana" w:cs="Arial"/>
          <w:b/>
          <w:bCs/>
          <w:sz w:val="20"/>
          <w:szCs w:val="20"/>
        </w:rPr>
        <w:t>Soussia</w:t>
      </w:r>
      <w:r w:rsidRPr="00C9378C">
        <w:rPr>
          <w:rFonts w:ascii="Verdana" w:hAnsi="Verdana" w:cs="Arial"/>
          <w:bCs/>
          <w:sz w:val="20"/>
          <w:szCs w:val="20"/>
        </w:rPr>
        <w:t>. “</w:t>
      </w:r>
      <w:r w:rsidRPr="00C9378C">
        <w:rPr>
          <w:rFonts w:ascii="Verdana" w:hAnsi="Verdana" w:cs="Arial"/>
          <w:bCs/>
          <w:i/>
          <w:sz w:val="20"/>
          <w:szCs w:val="20"/>
        </w:rPr>
        <w:t xml:space="preserve">The fact that we have the same </w:t>
      </w:r>
      <w:r w:rsidRPr="00C9378C">
        <w:rPr>
          <w:rFonts w:ascii="Verdana" w:hAnsi="Verdana" w:cs="Arial"/>
          <w:bCs/>
          <w:i/>
          <w:sz w:val="20"/>
          <w:szCs w:val="20"/>
        </w:rPr>
        <w:lastRenderedPageBreak/>
        <w:t>hardware platform hosting all our current and future services is a real added value for us. I am confident that this will be one of many success stories for Ekinops and IEC Telecom.</w:t>
      </w:r>
      <w:r w:rsidRPr="00C9378C">
        <w:rPr>
          <w:rFonts w:ascii="Verdana" w:hAnsi="Verdana" w:cs="Arial"/>
          <w:bCs/>
          <w:sz w:val="20"/>
          <w:szCs w:val="20"/>
        </w:rPr>
        <w:t xml:space="preserve">” </w:t>
      </w:r>
    </w:p>
    <w:p w14:paraId="18395DA7" w14:textId="2E688269" w:rsidR="00DB67F2" w:rsidRPr="00C9378C" w:rsidRDefault="00DB67F2" w:rsidP="00DB67F2">
      <w:pPr>
        <w:jc w:val="both"/>
        <w:rPr>
          <w:rFonts w:ascii="Verdana" w:hAnsi="Verdana" w:cs="Arial"/>
          <w:bCs/>
          <w:sz w:val="20"/>
          <w:szCs w:val="20"/>
        </w:rPr>
      </w:pPr>
      <w:r w:rsidRPr="00C9378C">
        <w:rPr>
          <w:rFonts w:ascii="Verdana" w:hAnsi="Verdana" w:cs="Arial"/>
          <w:bCs/>
          <w:sz w:val="20"/>
          <w:szCs w:val="20"/>
        </w:rPr>
        <w:t xml:space="preserve">OneGate </w:t>
      </w:r>
      <w:r w:rsidR="00A6584A" w:rsidRPr="00C9378C">
        <w:rPr>
          <w:rFonts w:ascii="Verdana" w:hAnsi="Verdana" w:cs="Arial"/>
          <w:bCs/>
          <w:sz w:val="20"/>
          <w:szCs w:val="20"/>
        </w:rPr>
        <w:t xml:space="preserve">is compatible with </w:t>
      </w:r>
      <w:r w:rsidR="00C96AF7" w:rsidRPr="00C9378C">
        <w:rPr>
          <w:rFonts w:ascii="Verdana" w:hAnsi="Verdana" w:cs="Arial"/>
          <w:bCs/>
          <w:sz w:val="20"/>
          <w:szCs w:val="20"/>
        </w:rPr>
        <w:t>requirements of all major satellite operators, including the most innovative Ir</w:t>
      </w:r>
      <w:r w:rsidR="00582DE2" w:rsidRPr="00C9378C">
        <w:rPr>
          <w:rFonts w:ascii="Verdana" w:hAnsi="Verdana" w:cs="Arial"/>
          <w:bCs/>
          <w:sz w:val="20"/>
          <w:szCs w:val="20"/>
        </w:rPr>
        <w:t>i</w:t>
      </w:r>
      <w:r w:rsidR="00C96AF7" w:rsidRPr="00C9378C">
        <w:rPr>
          <w:rFonts w:ascii="Verdana" w:hAnsi="Verdana" w:cs="Arial"/>
          <w:bCs/>
          <w:sz w:val="20"/>
          <w:szCs w:val="20"/>
        </w:rPr>
        <w:t xml:space="preserve">dium Certus network. OneGate has already been adopted by </w:t>
      </w:r>
      <w:r w:rsidRPr="00C9378C">
        <w:rPr>
          <w:rFonts w:ascii="Verdana" w:hAnsi="Verdana" w:cs="Arial"/>
          <w:bCs/>
          <w:sz w:val="20"/>
          <w:szCs w:val="20"/>
        </w:rPr>
        <w:t>Thuraya Telecommunications</w:t>
      </w:r>
      <w:r w:rsidR="00C96AF7" w:rsidRPr="00C9378C">
        <w:rPr>
          <w:rFonts w:ascii="Verdana" w:hAnsi="Verdana" w:cs="Arial"/>
          <w:bCs/>
          <w:sz w:val="20"/>
          <w:szCs w:val="20"/>
        </w:rPr>
        <w:t>, one of the key international operators and negotiations with other market players are now being held.</w:t>
      </w:r>
    </w:p>
    <w:p w14:paraId="6BCA8131" w14:textId="77777777" w:rsidR="00761DC2" w:rsidRPr="00C9378C" w:rsidRDefault="00761DC2" w:rsidP="00DB67F2">
      <w:pPr>
        <w:jc w:val="both"/>
        <w:rPr>
          <w:rFonts w:ascii="Verdana" w:hAnsi="Verdana" w:cs="Arial"/>
          <w:bCs/>
          <w:color w:val="000000" w:themeColor="text1"/>
          <w:sz w:val="20"/>
          <w:szCs w:val="20"/>
        </w:rPr>
      </w:pPr>
    </w:p>
    <w:p w14:paraId="52CB377A" w14:textId="77777777" w:rsidR="00DB67F2" w:rsidRPr="00C9378C" w:rsidRDefault="00DB67F2" w:rsidP="00DB67F2">
      <w:pPr>
        <w:spacing w:line="360" w:lineRule="auto"/>
        <w:jc w:val="center"/>
        <w:rPr>
          <w:rFonts w:ascii="Verdana" w:hAnsi="Verdana" w:cs="Arial"/>
          <w:b/>
          <w:bCs/>
          <w:color w:val="000000" w:themeColor="text1"/>
          <w:sz w:val="20"/>
          <w:szCs w:val="20"/>
        </w:rPr>
      </w:pPr>
      <w:r w:rsidRPr="00C9378C">
        <w:rPr>
          <w:rFonts w:ascii="Verdana" w:hAnsi="Verdana" w:cs="Arial"/>
          <w:b/>
          <w:bCs/>
          <w:color w:val="000000" w:themeColor="text1"/>
          <w:sz w:val="20"/>
          <w:szCs w:val="20"/>
        </w:rPr>
        <w:t>ENDS</w:t>
      </w:r>
    </w:p>
    <w:p w14:paraId="591C14C4" w14:textId="76EB1A9B" w:rsidR="00FE5AD0" w:rsidRPr="00C9378C" w:rsidRDefault="00FE5AD0" w:rsidP="00FE5AD0">
      <w:pPr>
        <w:jc w:val="both"/>
        <w:rPr>
          <w:rStyle w:val="Strong"/>
          <w:rFonts w:ascii="Verdana" w:hAnsi="Verdana" w:cs="Arial"/>
          <w:b w:val="0"/>
          <w:sz w:val="20"/>
          <w:szCs w:val="20"/>
        </w:rPr>
      </w:pPr>
      <w:r w:rsidRPr="00C9378C">
        <w:rPr>
          <w:rStyle w:val="Strong"/>
          <w:rFonts w:ascii="Verdana" w:hAnsi="Verdana" w:cs="Arial"/>
          <w:b w:val="0"/>
          <w:sz w:val="20"/>
          <w:szCs w:val="20"/>
        </w:rPr>
        <w:t xml:space="preserve"> </w:t>
      </w:r>
    </w:p>
    <w:p w14:paraId="303ADA44" w14:textId="7E597BF5" w:rsidR="00C9378C" w:rsidRPr="00C9378C" w:rsidRDefault="00C9378C" w:rsidP="00C9378C">
      <w:pPr>
        <w:rPr>
          <w:rFonts w:ascii="Verdana" w:hAnsi="Verdana" w:cs="Arial"/>
          <w:sz w:val="20"/>
          <w:szCs w:val="20"/>
        </w:rPr>
      </w:pPr>
      <w:r w:rsidRPr="00C9378C">
        <w:rPr>
          <w:rFonts w:ascii="Verdana" w:hAnsi="Verdana"/>
          <w:sz w:val="20"/>
          <w:szCs w:val="20"/>
        </w:rPr>
        <w:t xml:space="preserve"> </w:t>
      </w:r>
    </w:p>
    <w:p w14:paraId="54C4966F" w14:textId="49F570C5" w:rsidR="00C9378C" w:rsidRPr="00C9378C" w:rsidRDefault="00C9378C" w:rsidP="00C9378C">
      <w:pPr>
        <w:rPr>
          <w:rFonts w:ascii="Verdana" w:hAnsi="Verdana" w:cs="Arial"/>
          <w:b/>
          <w:bCs/>
          <w:sz w:val="20"/>
          <w:szCs w:val="20"/>
        </w:rPr>
      </w:pPr>
      <w:r w:rsidRPr="00C9378C">
        <w:rPr>
          <w:rFonts w:ascii="Verdana" w:hAnsi="Verdana" w:cs="Arial"/>
          <w:b/>
          <w:bCs/>
          <w:sz w:val="20"/>
          <w:szCs w:val="20"/>
        </w:rPr>
        <w:t xml:space="preserve">About </w:t>
      </w:r>
      <w:proofErr w:type="spellStart"/>
      <w:r w:rsidRPr="00C9378C">
        <w:rPr>
          <w:rFonts w:ascii="Verdana" w:hAnsi="Verdana" w:cs="Arial"/>
          <w:b/>
          <w:bCs/>
          <w:sz w:val="20"/>
          <w:szCs w:val="20"/>
        </w:rPr>
        <w:t>Ekinops</w:t>
      </w:r>
      <w:proofErr w:type="spellEnd"/>
    </w:p>
    <w:p w14:paraId="14CC0E9F" w14:textId="77777777" w:rsidR="00C9378C" w:rsidRPr="00C9378C" w:rsidRDefault="00C9378C" w:rsidP="00C9378C">
      <w:pPr>
        <w:rPr>
          <w:rFonts w:ascii="Verdana" w:hAnsi="Verdana" w:cs="Arial"/>
          <w:sz w:val="20"/>
          <w:szCs w:val="20"/>
        </w:rPr>
      </w:pPr>
      <w:proofErr w:type="spellStart"/>
      <w:r w:rsidRPr="00C9378C">
        <w:rPr>
          <w:rFonts w:ascii="Verdana" w:hAnsi="Verdana" w:cs="Arial"/>
          <w:sz w:val="20"/>
          <w:szCs w:val="20"/>
        </w:rPr>
        <w:t>Ekinops</w:t>
      </w:r>
      <w:proofErr w:type="spellEnd"/>
      <w:r w:rsidRPr="00C9378C">
        <w:rPr>
          <w:rFonts w:ascii="Verdana" w:hAnsi="Verdana" w:cs="Arial"/>
          <w:sz w:val="20"/>
          <w:szCs w:val="20"/>
        </w:rPr>
        <w:t xml:space="preserve"> is a leading provider of open and fully interoperable Layer 1, 2 and 3 solutions to service providers around the world. Our programmable and highly scalable solutions enable the fast, flexible and cost-effective deployment of new services for both high-speed, high-capacity optical transport as well as virtualization-enabled managed enterprise services. </w:t>
      </w:r>
    </w:p>
    <w:p w14:paraId="7359AB9F" w14:textId="77777777" w:rsidR="00C9378C" w:rsidRPr="00C9378C" w:rsidRDefault="00C9378C" w:rsidP="00C9378C">
      <w:pPr>
        <w:rPr>
          <w:rFonts w:ascii="Verdana" w:hAnsi="Verdana" w:cs="Arial"/>
          <w:sz w:val="20"/>
          <w:szCs w:val="20"/>
        </w:rPr>
      </w:pPr>
      <w:r w:rsidRPr="00C9378C">
        <w:rPr>
          <w:rFonts w:ascii="Verdana" w:hAnsi="Verdana" w:cs="Arial"/>
          <w:sz w:val="20"/>
          <w:szCs w:val="20"/>
        </w:rPr>
        <w:t xml:space="preserve">Our product portfolio consists of two highly complementary product sets.  One, marketed under the </w:t>
      </w:r>
      <w:proofErr w:type="spellStart"/>
      <w:r w:rsidRPr="00C9378C">
        <w:rPr>
          <w:rFonts w:ascii="Verdana" w:hAnsi="Verdana" w:cs="Arial"/>
          <w:sz w:val="20"/>
          <w:szCs w:val="20"/>
        </w:rPr>
        <w:t>Ekinops</w:t>
      </w:r>
      <w:proofErr w:type="spellEnd"/>
      <w:r w:rsidRPr="00C9378C">
        <w:rPr>
          <w:rFonts w:ascii="Verdana" w:hAnsi="Verdana" w:cs="Arial"/>
          <w:sz w:val="20"/>
          <w:szCs w:val="20"/>
        </w:rPr>
        <w:t xml:space="preserve"> 360 brand name, provides a single, fully integrated platform for metro, regional, and long-haul applications. The other, marketed under the </w:t>
      </w:r>
      <w:proofErr w:type="spellStart"/>
      <w:r w:rsidRPr="00C9378C">
        <w:rPr>
          <w:rFonts w:ascii="Verdana" w:hAnsi="Verdana" w:cs="Arial"/>
          <w:sz w:val="20"/>
          <w:szCs w:val="20"/>
        </w:rPr>
        <w:t>OneAccess</w:t>
      </w:r>
      <w:proofErr w:type="spellEnd"/>
      <w:r w:rsidRPr="00C9378C">
        <w:rPr>
          <w:rFonts w:ascii="Verdana" w:hAnsi="Verdana" w:cs="Arial"/>
          <w:sz w:val="20"/>
          <w:szCs w:val="20"/>
        </w:rPr>
        <w:t xml:space="preserve"> brand name, provides a wide choice of physical and virtualized deployment options for Layer 2 and Layer 3 network functions.</w:t>
      </w:r>
    </w:p>
    <w:p w14:paraId="5219E600" w14:textId="77777777" w:rsidR="00C9378C" w:rsidRPr="00C9378C" w:rsidRDefault="00C9378C" w:rsidP="00C9378C">
      <w:pPr>
        <w:rPr>
          <w:rFonts w:ascii="Verdana" w:hAnsi="Verdana" w:cs="Arial"/>
          <w:sz w:val="20"/>
          <w:szCs w:val="20"/>
        </w:rPr>
      </w:pPr>
      <w:r w:rsidRPr="00C9378C">
        <w:rPr>
          <w:rFonts w:ascii="Verdana" w:hAnsi="Verdana" w:cs="Arial"/>
          <w:sz w:val="20"/>
          <w:szCs w:val="20"/>
        </w:rPr>
        <w:t xml:space="preserve">As service providers embrace SDN and NFV deployment models, </w:t>
      </w:r>
      <w:proofErr w:type="spellStart"/>
      <w:r w:rsidRPr="00C9378C">
        <w:rPr>
          <w:rFonts w:ascii="Verdana" w:hAnsi="Verdana" w:cs="Arial"/>
          <w:sz w:val="20"/>
          <w:szCs w:val="20"/>
        </w:rPr>
        <w:t>Ekinops</w:t>
      </w:r>
      <w:proofErr w:type="spellEnd"/>
      <w:r w:rsidRPr="00C9378C">
        <w:rPr>
          <w:rFonts w:ascii="Verdana" w:hAnsi="Verdana" w:cs="Arial"/>
          <w:sz w:val="20"/>
          <w:szCs w:val="20"/>
        </w:rPr>
        <w:t>’ solutions enable them to deploy today in the knowledge that they can seamlessly migrate to an open virtualized delivery model at a time of their choosing.</w:t>
      </w:r>
    </w:p>
    <w:p w14:paraId="469975ED" w14:textId="77777777" w:rsidR="00C9378C" w:rsidRPr="00C9378C" w:rsidRDefault="00C9378C" w:rsidP="00C9378C">
      <w:pPr>
        <w:rPr>
          <w:rFonts w:ascii="Verdana" w:hAnsi="Verdana" w:cs="Arial"/>
          <w:sz w:val="20"/>
          <w:szCs w:val="20"/>
        </w:rPr>
      </w:pPr>
      <w:r w:rsidRPr="00C9378C">
        <w:rPr>
          <w:rFonts w:ascii="Verdana" w:hAnsi="Verdana" w:cs="Arial"/>
          <w:sz w:val="20"/>
          <w:szCs w:val="20"/>
        </w:rPr>
        <w:t xml:space="preserve">A global organization, with operations in 4 continents; </w:t>
      </w:r>
      <w:proofErr w:type="spellStart"/>
      <w:r w:rsidRPr="00C9378C">
        <w:rPr>
          <w:rFonts w:ascii="Verdana" w:hAnsi="Verdana" w:cs="Arial"/>
          <w:sz w:val="20"/>
          <w:szCs w:val="20"/>
        </w:rPr>
        <w:t>Ekinops</w:t>
      </w:r>
      <w:proofErr w:type="spellEnd"/>
      <w:r w:rsidRPr="00C9378C">
        <w:rPr>
          <w:rFonts w:ascii="Verdana" w:hAnsi="Verdana" w:cs="Arial"/>
          <w:sz w:val="20"/>
          <w:szCs w:val="20"/>
        </w:rPr>
        <w:t xml:space="preserve"> (EKI) - a public company traded on the Euronext Paris exchange - is headquartered in </w:t>
      </w:r>
      <w:proofErr w:type="spellStart"/>
      <w:r w:rsidRPr="00C9378C">
        <w:rPr>
          <w:rFonts w:ascii="Verdana" w:hAnsi="Verdana" w:cs="Arial"/>
          <w:sz w:val="20"/>
          <w:szCs w:val="20"/>
        </w:rPr>
        <w:t>Lannion</w:t>
      </w:r>
      <w:proofErr w:type="spellEnd"/>
      <w:r w:rsidRPr="00C9378C">
        <w:rPr>
          <w:rFonts w:ascii="Verdana" w:hAnsi="Verdana" w:cs="Arial"/>
          <w:sz w:val="20"/>
          <w:szCs w:val="20"/>
        </w:rPr>
        <w:t xml:space="preserve">, France, and </w:t>
      </w:r>
      <w:proofErr w:type="spellStart"/>
      <w:r w:rsidRPr="00C9378C">
        <w:rPr>
          <w:rFonts w:ascii="Verdana" w:hAnsi="Verdana" w:cs="Arial"/>
          <w:sz w:val="20"/>
          <w:szCs w:val="20"/>
        </w:rPr>
        <w:t>Ekinops</w:t>
      </w:r>
      <w:proofErr w:type="spellEnd"/>
      <w:r w:rsidRPr="00C9378C">
        <w:rPr>
          <w:rFonts w:ascii="Verdana" w:hAnsi="Verdana" w:cs="Arial"/>
          <w:sz w:val="20"/>
          <w:szCs w:val="20"/>
        </w:rPr>
        <w:t xml:space="preserve"> Corp., a </w:t>
      </w:r>
      <w:proofErr w:type="gramStart"/>
      <w:r w:rsidRPr="00C9378C">
        <w:rPr>
          <w:rFonts w:ascii="Verdana" w:hAnsi="Verdana" w:cs="Arial"/>
          <w:sz w:val="20"/>
          <w:szCs w:val="20"/>
        </w:rPr>
        <w:t>wholly-owned</w:t>
      </w:r>
      <w:proofErr w:type="gramEnd"/>
      <w:r w:rsidRPr="00C9378C">
        <w:rPr>
          <w:rFonts w:ascii="Verdana" w:hAnsi="Verdana" w:cs="Arial"/>
          <w:sz w:val="20"/>
          <w:szCs w:val="20"/>
        </w:rPr>
        <w:t xml:space="preserve"> subsidiary, is incorporated in the USA.</w:t>
      </w:r>
    </w:p>
    <w:p w14:paraId="72827472" w14:textId="0A88CF3B" w:rsidR="00715061" w:rsidRPr="00C9378C" w:rsidRDefault="00476F54" w:rsidP="00C9378C">
      <w:pPr>
        <w:rPr>
          <w:rFonts w:ascii="Verdana" w:hAnsi="Verdana" w:cs="Arial"/>
          <w:sz w:val="20"/>
          <w:szCs w:val="20"/>
        </w:rPr>
      </w:pPr>
      <w:r w:rsidRPr="00C9378C">
        <w:rPr>
          <w:rFonts w:ascii="Verdana" w:hAnsi="Verdana" w:cs="Times New Roman"/>
          <w:noProof/>
          <w:sz w:val="20"/>
          <w:szCs w:val="20"/>
        </w:rPr>
        <w:drawing>
          <wp:anchor distT="0" distB="0" distL="114300" distR="114300" simplePos="0" relativeHeight="251667456" behindDoc="0" locked="0" layoutInCell="1" allowOverlap="1" wp14:anchorId="604C2626" wp14:editId="3DA0F4D4">
            <wp:simplePos x="0" y="0"/>
            <wp:positionH relativeFrom="column">
              <wp:posOffset>-114935</wp:posOffset>
            </wp:positionH>
            <wp:positionV relativeFrom="paragraph">
              <wp:posOffset>2432685</wp:posOffset>
            </wp:positionV>
            <wp:extent cx="719455" cy="719455"/>
            <wp:effectExtent l="0" t="0" r="0" b="0"/>
            <wp:wrapNone/>
            <wp:docPr id="6" name="Image 6" descr="P:\EKINOPS\ICONOGRAPHIE\LISTED EMBLEMS NYSE EURONEXT\EKI-listed-emblem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KINOPS\ICONOGRAPHIE\LISTED EMBLEMS NYSE EURONEXT\EKI-listed-emblems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807DA" w14:textId="7AB26AF5" w:rsidR="00C9378C" w:rsidRPr="00C9378C" w:rsidRDefault="00C9378C" w:rsidP="00C9378C">
      <w:pPr>
        <w:rPr>
          <w:rFonts w:ascii="Verdana" w:hAnsi="Verdana" w:cs="Arial"/>
          <w:b/>
          <w:bCs/>
          <w:sz w:val="20"/>
          <w:szCs w:val="20"/>
        </w:rPr>
      </w:pPr>
      <w:r w:rsidRPr="00C9378C">
        <w:rPr>
          <w:rFonts w:ascii="Verdana" w:hAnsi="Verdana" w:cs="Arial"/>
          <w:b/>
          <w:bCs/>
          <w:sz w:val="20"/>
          <w:szCs w:val="20"/>
        </w:rPr>
        <w:t>About</w:t>
      </w:r>
      <w:r w:rsidRPr="00C9378C">
        <w:rPr>
          <w:rFonts w:ascii="Verdana" w:hAnsi="Verdana" w:cs="Arial"/>
          <w:b/>
          <w:bCs/>
          <w:sz w:val="20"/>
          <w:szCs w:val="20"/>
        </w:rPr>
        <w:t xml:space="preserve"> IEC Telecom</w:t>
      </w:r>
      <w:bookmarkStart w:id="1" w:name="_GoBack"/>
      <w:bookmarkEnd w:id="1"/>
    </w:p>
    <w:p w14:paraId="61D8E690" w14:textId="77777777" w:rsidR="00C9378C" w:rsidRPr="00C9378C" w:rsidRDefault="00C9378C" w:rsidP="00C9378C">
      <w:pPr>
        <w:rPr>
          <w:rFonts w:ascii="Verdana" w:hAnsi="Verdana" w:cs="Arial"/>
          <w:sz w:val="20"/>
          <w:szCs w:val="20"/>
        </w:rPr>
      </w:pPr>
      <w:r w:rsidRPr="00C9378C">
        <w:rPr>
          <w:rFonts w:ascii="Verdana" w:hAnsi="Verdana" w:cs="Arial"/>
          <w:sz w:val="20"/>
          <w:szCs w:val="20"/>
        </w:rPr>
        <w:t>IEC Telecom Group is one of the leading international providers of satellite communications services. Renowned for supplying high quality satellite-based solutions to customers for more than 20 years, IEC Telecom delivers efficient end-to-end voice and data services when and where it matters most.</w:t>
      </w:r>
    </w:p>
    <w:p w14:paraId="5911FCAD" w14:textId="77777777" w:rsidR="00C9378C" w:rsidRPr="00C9378C" w:rsidRDefault="00C9378C" w:rsidP="00C9378C">
      <w:pPr>
        <w:rPr>
          <w:rFonts w:ascii="Verdana" w:hAnsi="Verdana" w:cs="Arial"/>
          <w:sz w:val="20"/>
          <w:szCs w:val="20"/>
        </w:rPr>
      </w:pPr>
      <w:r w:rsidRPr="00C9378C">
        <w:rPr>
          <w:rFonts w:ascii="Verdana" w:hAnsi="Verdana" w:cs="Arial"/>
          <w:sz w:val="20"/>
          <w:szCs w:val="20"/>
        </w:rPr>
        <w:t>We enable digitalization for the maritime industry as well as remote units on land, where GSM coverage is not available.</w:t>
      </w:r>
    </w:p>
    <w:p w14:paraId="22176067" w14:textId="77777777" w:rsidR="00C9378C" w:rsidRPr="00C9378C" w:rsidRDefault="00C9378C" w:rsidP="00C9378C">
      <w:pPr>
        <w:rPr>
          <w:rFonts w:ascii="Verdana" w:hAnsi="Verdana" w:cs="Arial"/>
          <w:sz w:val="20"/>
          <w:szCs w:val="20"/>
        </w:rPr>
      </w:pPr>
      <w:r w:rsidRPr="00C9378C">
        <w:rPr>
          <w:rFonts w:ascii="Verdana" w:hAnsi="Verdana" w:cs="Arial"/>
          <w:sz w:val="20"/>
          <w:szCs w:val="20"/>
        </w:rPr>
        <w:t>For urban networks, we provide a powerful satellite back up to ensure the business continuity of customer enterprises.</w:t>
      </w:r>
    </w:p>
    <w:p w14:paraId="75DA03F1" w14:textId="77777777" w:rsidR="00C9378C" w:rsidRPr="00C9378C" w:rsidRDefault="00C9378C" w:rsidP="00C9378C">
      <w:pPr>
        <w:rPr>
          <w:rFonts w:ascii="Verdana" w:hAnsi="Verdana" w:cs="Arial"/>
          <w:sz w:val="20"/>
          <w:szCs w:val="20"/>
        </w:rPr>
      </w:pPr>
      <w:r w:rsidRPr="00C9378C">
        <w:rPr>
          <w:rFonts w:ascii="Verdana" w:hAnsi="Verdana" w:cs="Arial"/>
          <w:sz w:val="20"/>
          <w:szCs w:val="20"/>
        </w:rPr>
        <w:lastRenderedPageBreak/>
        <w:t>IEC Telecom offers global coverage for international operations as well as a wide variety of area-by-area plans for regional use.</w:t>
      </w:r>
    </w:p>
    <w:p w14:paraId="47D61B0D" w14:textId="77777777" w:rsidR="00C9378C" w:rsidRPr="00C9378C" w:rsidRDefault="00C9378C" w:rsidP="00C9378C">
      <w:pPr>
        <w:rPr>
          <w:rFonts w:ascii="Verdana" w:hAnsi="Verdana" w:cs="Arial"/>
          <w:sz w:val="20"/>
          <w:szCs w:val="20"/>
        </w:rPr>
      </w:pPr>
      <w:r w:rsidRPr="00C9378C">
        <w:rPr>
          <w:rFonts w:ascii="Verdana" w:hAnsi="Verdana" w:cs="Arial"/>
          <w:sz w:val="20"/>
          <w:szCs w:val="20"/>
        </w:rPr>
        <w:t>IEC Telecom’s integrated approach of in-house design and engineering expertise allows us to develop truly unique solutions that enable full control over customer satellite assets.</w:t>
      </w:r>
    </w:p>
    <w:p w14:paraId="7BD8AE24" w14:textId="77777777" w:rsidR="00C9378C" w:rsidRPr="00C9378C" w:rsidRDefault="00C9378C" w:rsidP="00C9378C">
      <w:pPr>
        <w:rPr>
          <w:rFonts w:ascii="Verdana" w:hAnsi="Verdana" w:cs="Arial"/>
          <w:sz w:val="20"/>
          <w:szCs w:val="20"/>
        </w:rPr>
      </w:pPr>
      <w:r w:rsidRPr="00C9378C">
        <w:rPr>
          <w:rFonts w:ascii="Verdana" w:hAnsi="Verdana" w:cs="Arial"/>
          <w:sz w:val="20"/>
          <w:szCs w:val="20"/>
        </w:rPr>
        <w:t>Our portfolio includes a wide range of satellite products (from handset to VSAT services), solutions, and value-added services. In addition, we offer 24/7 support for satellite-based solutions during their full lifecycle.</w:t>
      </w:r>
    </w:p>
    <w:p w14:paraId="429D94E9" w14:textId="77777777" w:rsidR="00C9378C" w:rsidRPr="00C9378C" w:rsidRDefault="00C9378C" w:rsidP="00C9378C">
      <w:pPr>
        <w:rPr>
          <w:rFonts w:ascii="Verdana" w:hAnsi="Verdana" w:cs="Arial"/>
          <w:sz w:val="20"/>
          <w:szCs w:val="20"/>
        </w:rPr>
      </w:pPr>
      <w:r w:rsidRPr="00C9378C">
        <w:rPr>
          <w:rFonts w:ascii="Verdana" w:hAnsi="Verdana" w:cs="Arial"/>
          <w:sz w:val="20"/>
          <w:szCs w:val="20"/>
        </w:rPr>
        <w:t>IEC Telecom Group has offices across eight countries: Denmark, France, Kazakhstan, Norway, Singapore, Sweden, Turkey, and UAE.</w:t>
      </w:r>
    </w:p>
    <w:p w14:paraId="326695F9" w14:textId="77777777" w:rsidR="00C9378C" w:rsidRPr="00C9378C" w:rsidRDefault="00C9378C" w:rsidP="00C9378C">
      <w:pPr>
        <w:rPr>
          <w:rFonts w:ascii="Verdana" w:hAnsi="Verdana" w:cs="Arial"/>
          <w:sz w:val="20"/>
          <w:szCs w:val="20"/>
        </w:rPr>
      </w:pPr>
    </w:p>
    <w:p w14:paraId="7B1AB9A5" w14:textId="16E2BB15" w:rsidR="00C9378C" w:rsidRPr="00C9378C" w:rsidRDefault="00C9378C" w:rsidP="00D732E3">
      <w:pPr>
        <w:spacing w:after="0" w:line="288" w:lineRule="auto"/>
        <w:rPr>
          <w:rFonts w:ascii="Verdana" w:hAnsi="Verdana"/>
          <w:color w:val="1F497D"/>
          <w:sz w:val="20"/>
          <w:szCs w:val="20"/>
          <w:lang w:val="en-AE"/>
        </w:rPr>
      </w:pPr>
    </w:p>
    <w:sectPr w:rsidR="00C9378C" w:rsidRPr="00C9378C" w:rsidSect="00C9378C">
      <w:headerReference w:type="default" r:id="rId9"/>
      <w:pgSz w:w="12240" w:h="15840"/>
      <w:pgMar w:top="186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D698" w14:textId="77777777" w:rsidR="00451E40" w:rsidRDefault="00451E40" w:rsidP="008A1A1B">
      <w:pPr>
        <w:spacing w:after="0" w:line="240" w:lineRule="auto"/>
      </w:pPr>
      <w:r>
        <w:separator/>
      </w:r>
    </w:p>
  </w:endnote>
  <w:endnote w:type="continuationSeparator" w:id="0">
    <w:p w14:paraId="6EC4CB1F" w14:textId="77777777" w:rsidR="00451E40" w:rsidRDefault="00451E40" w:rsidP="008A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B870" w14:textId="77777777" w:rsidR="00451E40" w:rsidRDefault="00451E40" w:rsidP="008A1A1B">
      <w:pPr>
        <w:spacing w:after="0" w:line="240" w:lineRule="auto"/>
      </w:pPr>
      <w:r>
        <w:separator/>
      </w:r>
    </w:p>
  </w:footnote>
  <w:footnote w:type="continuationSeparator" w:id="0">
    <w:p w14:paraId="697A49F7" w14:textId="77777777" w:rsidR="00451E40" w:rsidRDefault="00451E40" w:rsidP="008A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3448" w14:textId="02D69F28" w:rsidR="00831CD0" w:rsidRDefault="00C9378C">
    <w:pPr>
      <w:pStyle w:val="Header"/>
    </w:pPr>
    <w:r>
      <w:rPr>
        <w:noProof/>
      </w:rPr>
      <w:drawing>
        <wp:anchor distT="0" distB="0" distL="114300" distR="114300" simplePos="0" relativeHeight="251659264" behindDoc="1" locked="0" layoutInCell="1" allowOverlap="1" wp14:anchorId="01B90069" wp14:editId="04DB5963">
          <wp:simplePos x="0" y="0"/>
          <wp:positionH relativeFrom="column">
            <wp:posOffset>4159681</wp:posOffset>
          </wp:positionH>
          <wp:positionV relativeFrom="paragraph">
            <wp:posOffset>-102870</wp:posOffset>
          </wp:positionV>
          <wp:extent cx="1985010" cy="497313"/>
          <wp:effectExtent l="0" t="0" r="0" b="0"/>
          <wp:wrapNone/>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ec_telecom_Global_normal.png"/>
                  <pic:cNvPicPr/>
                </pic:nvPicPr>
                <pic:blipFill>
                  <a:blip r:embed="rId1"/>
                  <a:stretch>
                    <a:fillRect/>
                  </a:stretch>
                </pic:blipFill>
                <pic:spPr>
                  <a:xfrm>
                    <a:off x="0" y="0"/>
                    <a:ext cx="1985010" cy="497313"/>
                  </a:xfrm>
                  <a:prstGeom prst="rect">
                    <a:avLst/>
                  </a:prstGeom>
                </pic:spPr>
              </pic:pic>
            </a:graphicData>
          </a:graphic>
          <wp14:sizeRelH relativeFrom="page">
            <wp14:pctWidth>0</wp14:pctWidth>
          </wp14:sizeRelH>
          <wp14:sizeRelV relativeFrom="page">
            <wp14:pctHeight>0</wp14:pctHeight>
          </wp14:sizeRelV>
        </wp:anchor>
      </w:drawing>
    </w:r>
    <w:r w:rsidRPr="00C9378C">
      <w:rPr>
        <w:rFonts w:ascii="Corbel" w:eastAsia="Calibri" w:hAnsi="Corbel" w:cs="Arial"/>
        <w:noProof/>
        <w:color w:val="1F497D"/>
        <w:sz w:val="24"/>
        <w:szCs w:val="24"/>
        <w:lang w:val="en-GB"/>
      </w:rPr>
      <w:drawing>
        <wp:anchor distT="0" distB="0" distL="114300" distR="114300" simplePos="0" relativeHeight="251658240" behindDoc="1" locked="0" layoutInCell="1" allowOverlap="1" wp14:anchorId="7EF7F2FE" wp14:editId="4A64F6DF">
          <wp:simplePos x="0" y="0"/>
          <wp:positionH relativeFrom="column">
            <wp:posOffset>-102870</wp:posOffset>
          </wp:positionH>
          <wp:positionV relativeFrom="paragraph">
            <wp:posOffset>22860</wp:posOffset>
          </wp:positionV>
          <wp:extent cx="2087880" cy="507365"/>
          <wp:effectExtent l="0" t="0" r="0" b="635"/>
          <wp:wrapNone/>
          <wp:docPr id="1" name="Picture 1" descr="cid:image004.jpg@01CE2712.890EB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E2712.890EB4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8788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D0">
      <w:tab/>
    </w:r>
  </w:p>
  <w:p w14:paraId="4E3F7B42" w14:textId="77C95BE0" w:rsidR="00831CD0" w:rsidRDefault="0083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8471F"/>
    <w:multiLevelType w:val="multilevel"/>
    <w:tmpl w:val="8B2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E48BF"/>
    <w:multiLevelType w:val="multilevel"/>
    <w:tmpl w:val="2C2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70496"/>
    <w:multiLevelType w:val="multilevel"/>
    <w:tmpl w:val="5A0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83622"/>
    <w:multiLevelType w:val="multilevel"/>
    <w:tmpl w:val="CDE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A69B5"/>
    <w:multiLevelType w:val="hybridMultilevel"/>
    <w:tmpl w:val="37D0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1506D"/>
    <w:multiLevelType w:val="hybridMultilevel"/>
    <w:tmpl w:val="3BA8274C"/>
    <w:lvl w:ilvl="0" w:tplc="B224AF94">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9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53"/>
    <w:rsid w:val="000001F0"/>
    <w:rsid w:val="000019EC"/>
    <w:rsid w:val="00005641"/>
    <w:rsid w:val="00010C83"/>
    <w:rsid w:val="00013334"/>
    <w:rsid w:val="00015774"/>
    <w:rsid w:val="00017BAC"/>
    <w:rsid w:val="00021976"/>
    <w:rsid w:val="00022476"/>
    <w:rsid w:val="00025C06"/>
    <w:rsid w:val="000315AF"/>
    <w:rsid w:val="000326B7"/>
    <w:rsid w:val="000344BE"/>
    <w:rsid w:val="000361A8"/>
    <w:rsid w:val="00037F91"/>
    <w:rsid w:val="00042818"/>
    <w:rsid w:val="00043326"/>
    <w:rsid w:val="00061ACD"/>
    <w:rsid w:val="0006781B"/>
    <w:rsid w:val="00071172"/>
    <w:rsid w:val="00072368"/>
    <w:rsid w:val="0007737E"/>
    <w:rsid w:val="00081918"/>
    <w:rsid w:val="00090FBF"/>
    <w:rsid w:val="00091AAB"/>
    <w:rsid w:val="00095460"/>
    <w:rsid w:val="000977D8"/>
    <w:rsid w:val="000A6C92"/>
    <w:rsid w:val="000A7379"/>
    <w:rsid w:val="000C47FC"/>
    <w:rsid w:val="000C5234"/>
    <w:rsid w:val="000C6C8F"/>
    <w:rsid w:val="000C6F5D"/>
    <w:rsid w:val="000C7E53"/>
    <w:rsid w:val="000D03AD"/>
    <w:rsid w:val="000D39A0"/>
    <w:rsid w:val="000D4837"/>
    <w:rsid w:val="000E19B1"/>
    <w:rsid w:val="000E559F"/>
    <w:rsid w:val="000E5EF9"/>
    <w:rsid w:val="000F24D4"/>
    <w:rsid w:val="000F7B5F"/>
    <w:rsid w:val="001002AD"/>
    <w:rsid w:val="001008BC"/>
    <w:rsid w:val="001051F0"/>
    <w:rsid w:val="00105CD2"/>
    <w:rsid w:val="0011238F"/>
    <w:rsid w:val="00117C23"/>
    <w:rsid w:val="00123607"/>
    <w:rsid w:val="00127078"/>
    <w:rsid w:val="0013295C"/>
    <w:rsid w:val="00136DB8"/>
    <w:rsid w:val="00136FAD"/>
    <w:rsid w:val="00146873"/>
    <w:rsid w:val="0015188C"/>
    <w:rsid w:val="00155760"/>
    <w:rsid w:val="0015640C"/>
    <w:rsid w:val="00164586"/>
    <w:rsid w:val="00167E00"/>
    <w:rsid w:val="001716B9"/>
    <w:rsid w:val="00175986"/>
    <w:rsid w:val="00177D92"/>
    <w:rsid w:val="00183576"/>
    <w:rsid w:val="001876F6"/>
    <w:rsid w:val="00190AA7"/>
    <w:rsid w:val="001917D9"/>
    <w:rsid w:val="00192372"/>
    <w:rsid w:val="0019336A"/>
    <w:rsid w:val="001933DF"/>
    <w:rsid w:val="001A027D"/>
    <w:rsid w:val="001A0ACB"/>
    <w:rsid w:val="001A7671"/>
    <w:rsid w:val="001B21F8"/>
    <w:rsid w:val="001B54DE"/>
    <w:rsid w:val="001C1959"/>
    <w:rsid w:val="001C1B98"/>
    <w:rsid w:val="001C26A3"/>
    <w:rsid w:val="001C396C"/>
    <w:rsid w:val="001C44D1"/>
    <w:rsid w:val="001C6172"/>
    <w:rsid w:val="001C66E6"/>
    <w:rsid w:val="001C6C3C"/>
    <w:rsid w:val="001C6D5B"/>
    <w:rsid w:val="001D2A8D"/>
    <w:rsid w:val="001D78F1"/>
    <w:rsid w:val="001E146C"/>
    <w:rsid w:val="001E658F"/>
    <w:rsid w:val="001E6FED"/>
    <w:rsid w:val="001F5366"/>
    <w:rsid w:val="001F5CD2"/>
    <w:rsid w:val="001F7170"/>
    <w:rsid w:val="001F7617"/>
    <w:rsid w:val="002022CB"/>
    <w:rsid w:val="00204032"/>
    <w:rsid w:val="0021344F"/>
    <w:rsid w:val="00213D6A"/>
    <w:rsid w:val="002225B4"/>
    <w:rsid w:val="00222A30"/>
    <w:rsid w:val="0022473B"/>
    <w:rsid w:val="0022672F"/>
    <w:rsid w:val="00236393"/>
    <w:rsid w:val="002367CA"/>
    <w:rsid w:val="00237CD7"/>
    <w:rsid w:val="002412AE"/>
    <w:rsid w:val="00241CAC"/>
    <w:rsid w:val="002449E0"/>
    <w:rsid w:val="002479BB"/>
    <w:rsid w:val="002511C5"/>
    <w:rsid w:val="0025296F"/>
    <w:rsid w:val="002566CC"/>
    <w:rsid w:val="00262055"/>
    <w:rsid w:val="00265B03"/>
    <w:rsid w:val="00274880"/>
    <w:rsid w:val="0027778C"/>
    <w:rsid w:val="00281D06"/>
    <w:rsid w:val="00284C10"/>
    <w:rsid w:val="00285915"/>
    <w:rsid w:val="00286A76"/>
    <w:rsid w:val="00287EA0"/>
    <w:rsid w:val="0029542E"/>
    <w:rsid w:val="00297847"/>
    <w:rsid w:val="002A174D"/>
    <w:rsid w:val="002A6EB5"/>
    <w:rsid w:val="002B02F6"/>
    <w:rsid w:val="002B07AA"/>
    <w:rsid w:val="002B3042"/>
    <w:rsid w:val="002B3E7F"/>
    <w:rsid w:val="002B583A"/>
    <w:rsid w:val="002B7489"/>
    <w:rsid w:val="002B7F41"/>
    <w:rsid w:val="002C0DA6"/>
    <w:rsid w:val="002C12DB"/>
    <w:rsid w:val="002C148D"/>
    <w:rsid w:val="002C2470"/>
    <w:rsid w:val="002C2E4F"/>
    <w:rsid w:val="002C71E7"/>
    <w:rsid w:val="002C7C9E"/>
    <w:rsid w:val="002D33DB"/>
    <w:rsid w:val="002D405A"/>
    <w:rsid w:val="002D7F8F"/>
    <w:rsid w:val="002E10F6"/>
    <w:rsid w:val="002E301F"/>
    <w:rsid w:val="002E76AE"/>
    <w:rsid w:val="002E7DEC"/>
    <w:rsid w:val="002F00AA"/>
    <w:rsid w:val="002F19BE"/>
    <w:rsid w:val="002F5882"/>
    <w:rsid w:val="002F7BA0"/>
    <w:rsid w:val="0030555B"/>
    <w:rsid w:val="00305D8A"/>
    <w:rsid w:val="00307D6B"/>
    <w:rsid w:val="0031369D"/>
    <w:rsid w:val="00313A82"/>
    <w:rsid w:val="00313F10"/>
    <w:rsid w:val="00314906"/>
    <w:rsid w:val="00315A4E"/>
    <w:rsid w:val="003179E9"/>
    <w:rsid w:val="00320E19"/>
    <w:rsid w:val="00321CAC"/>
    <w:rsid w:val="00331438"/>
    <w:rsid w:val="003329A5"/>
    <w:rsid w:val="003332B3"/>
    <w:rsid w:val="0033700A"/>
    <w:rsid w:val="00337553"/>
    <w:rsid w:val="003454B4"/>
    <w:rsid w:val="00345B4E"/>
    <w:rsid w:val="00346044"/>
    <w:rsid w:val="00346AE3"/>
    <w:rsid w:val="00347E3E"/>
    <w:rsid w:val="00352E7A"/>
    <w:rsid w:val="0035309D"/>
    <w:rsid w:val="003533D1"/>
    <w:rsid w:val="00354B23"/>
    <w:rsid w:val="003615A4"/>
    <w:rsid w:val="00370147"/>
    <w:rsid w:val="00372649"/>
    <w:rsid w:val="00372FD5"/>
    <w:rsid w:val="00373DC0"/>
    <w:rsid w:val="00376A89"/>
    <w:rsid w:val="00377335"/>
    <w:rsid w:val="003833D8"/>
    <w:rsid w:val="0038379C"/>
    <w:rsid w:val="003860F7"/>
    <w:rsid w:val="00391896"/>
    <w:rsid w:val="00393DFA"/>
    <w:rsid w:val="003941D1"/>
    <w:rsid w:val="00394783"/>
    <w:rsid w:val="00396C14"/>
    <w:rsid w:val="003A7215"/>
    <w:rsid w:val="003B64E8"/>
    <w:rsid w:val="003C1445"/>
    <w:rsid w:val="003C1B98"/>
    <w:rsid w:val="003C4795"/>
    <w:rsid w:val="003C5806"/>
    <w:rsid w:val="003C5FF7"/>
    <w:rsid w:val="003D41D9"/>
    <w:rsid w:val="003D56DE"/>
    <w:rsid w:val="003D6AC9"/>
    <w:rsid w:val="003E0629"/>
    <w:rsid w:val="003E0F51"/>
    <w:rsid w:val="003E4AD4"/>
    <w:rsid w:val="003E6564"/>
    <w:rsid w:val="003F0A86"/>
    <w:rsid w:val="003F432F"/>
    <w:rsid w:val="003F6141"/>
    <w:rsid w:val="00400D6A"/>
    <w:rsid w:val="00400F0F"/>
    <w:rsid w:val="00401D76"/>
    <w:rsid w:val="004042BB"/>
    <w:rsid w:val="004042D2"/>
    <w:rsid w:val="00404A76"/>
    <w:rsid w:val="00404ACB"/>
    <w:rsid w:val="00404C29"/>
    <w:rsid w:val="00404D78"/>
    <w:rsid w:val="00407361"/>
    <w:rsid w:val="004128CE"/>
    <w:rsid w:val="004173A8"/>
    <w:rsid w:val="00424A52"/>
    <w:rsid w:val="00427DDE"/>
    <w:rsid w:val="00441DCD"/>
    <w:rsid w:val="004421B6"/>
    <w:rsid w:val="00443982"/>
    <w:rsid w:val="00443C38"/>
    <w:rsid w:val="00447ECE"/>
    <w:rsid w:val="00451E40"/>
    <w:rsid w:val="00454D67"/>
    <w:rsid w:val="00455A40"/>
    <w:rsid w:val="004579EB"/>
    <w:rsid w:val="0046175A"/>
    <w:rsid w:val="00461ADB"/>
    <w:rsid w:val="00462EF2"/>
    <w:rsid w:val="004673BC"/>
    <w:rsid w:val="00467A02"/>
    <w:rsid w:val="004712C3"/>
    <w:rsid w:val="00473645"/>
    <w:rsid w:val="0047463A"/>
    <w:rsid w:val="00476749"/>
    <w:rsid w:val="00476F54"/>
    <w:rsid w:val="0048546F"/>
    <w:rsid w:val="0048676E"/>
    <w:rsid w:val="004878B5"/>
    <w:rsid w:val="004965E9"/>
    <w:rsid w:val="0049738A"/>
    <w:rsid w:val="004A01FB"/>
    <w:rsid w:val="004A1AC1"/>
    <w:rsid w:val="004A1DCD"/>
    <w:rsid w:val="004A491B"/>
    <w:rsid w:val="004B1626"/>
    <w:rsid w:val="004C22A3"/>
    <w:rsid w:val="004C2C1D"/>
    <w:rsid w:val="004C530B"/>
    <w:rsid w:val="004D09D9"/>
    <w:rsid w:val="004D235B"/>
    <w:rsid w:val="004D574D"/>
    <w:rsid w:val="004D7584"/>
    <w:rsid w:val="004E5438"/>
    <w:rsid w:val="004E68F0"/>
    <w:rsid w:val="004F1D31"/>
    <w:rsid w:val="004F34D0"/>
    <w:rsid w:val="004F627E"/>
    <w:rsid w:val="0050056A"/>
    <w:rsid w:val="005007D2"/>
    <w:rsid w:val="00500F0A"/>
    <w:rsid w:val="00504756"/>
    <w:rsid w:val="00504820"/>
    <w:rsid w:val="00507D4F"/>
    <w:rsid w:val="005120C5"/>
    <w:rsid w:val="005152CA"/>
    <w:rsid w:val="00520A16"/>
    <w:rsid w:val="00531B56"/>
    <w:rsid w:val="005449B8"/>
    <w:rsid w:val="00546EFE"/>
    <w:rsid w:val="00550892"/>
    <w:rsid w:val="005535FB"/>
    <w:rsid w:val="005537C7"/>
    <w:rsid w:val="0055398B"/>
    <w:rsid w:val="00564CE2"/>
    <w:rsid w:val="005701DF"/>
    <w:rsid w:val="005706A7"/>
    <w:rsid w:val="0057328D"/>
    <w:rsid w:val="00577124"/>
    <w:rsid w:val="0058259A"/>
    <w:rsid w:val="00582DE2"/>
    <w:rsid w:val="00590364"/>
    <w:rsid w:val="00590E23"/>
    <w:rsid w:val="00592F63"/>
    <w:rsid w:val="00593FFE"/>
    <w:rsid w:val="005961B5"/>
    <w:rsid w:val="005A1E2A"/>
    <w:rsid w:val="005B4376"/>
    <w:rsid w:val="005C4A83"/>
    <w:rsid w:val="005C70AE"/>
    <w:rsid w:val="005D1530"/>
    <w:rsid w:val="005D1FB0"/>
    <w:rsid w:val="005D42DD"/>
    <w:rsid w:val="005D6B54"/>
    <w:rsid w:val="005E25E5"/>
    <w:rsid w:val="005E46D0"/>
    <w:rsid w:val="005E7F4B"/>
    <w:rsid w:val="005F0D76"/>
    <w:rsid w:val="005F79ED"/>
    <w:rsid w:val="005F7C58"/>
    <w:rsid w:val="00600527"/>
    <w:rsid w:val="00600C24"/>
    <w:rsid w:val="00600F23"/>
    <w:rsid w:val="00601412"/>
    <w:rsid w:val="00602905"/>
    <w:rsid w:val="00607472"/>
    <w:rsid w:val="006122C4"/>
    <w:rsid w:val="00615887"/>
    <w:rsid w:val="00627D41"/>
    <w:rsid w:val="00630939"/>
    <w:rsid w:val="006314A2"/>
    <w:rsid w:val="00634F81"/>
    <w:rsid w:val="006410F3"/>
    <w:rsid w:val="00641328"/>
    <w:rsid w:val="00641713"/>
    <w:rsid w:val="006418F1"/>
    <w:rsid w:val="0064240B"/>
    <w:rsid w:val="00647177"/>
    <w:rsid w:val="006563B3"/>
    <w:rsid w:val="006564DD"/>
    <w:rsid w:val="0065667A"/>
    <w:rsid w:val="006577C2"/>
    <w:rsid w:val="00675BCD"/>
    <w:rsid w:val="006840A5"/>
    <w:rsid w:val="006923AE"/>
    <w:rsid w:val="00695C80"/>
    <w:rsid w:val="00697B1C"/>
    <w:rsid w:val="006A0D53"/>
    <w:rsid w:val="006A4DE0"/>
    <w:rsid w:val="006A7D9B"/>
    <w:rsid w:val="006B0054"/>
    <w:rsid w:val="006B553B"/>
    <w:rsid w:val="006B6447"/>
    <w:rsid w:val="006C3B5A"/>
    <w:rsid w:val="006C6565"/>
    <w:rsid w:val="006D00E6"/>
    <w:rsid w:val="006D022B"/>
    <w:rsid w:val="006D2835"/>
    <w:rsid w:val="006D2C40"/>
    <w:rsid w:val="006E51FC"/>
    <w:rsid w:val="006F03BA"/>
    <w:rsid w:val="006F19A9"/>
    <w:rsid w:val="007014FE"/>
    <w:rsid w:val="00701D73"/>
    <w:rsid w:val="00711555"/>
    <w:rsid w:val="00711D74"/>
    <w:rsid w:val="0071353D"/>
    <w:rsid w:val="00715061"/>
    <w:rsid w:val="007206A5"/>
    <w:rsid w:val="00724309"/>
    <w:rsid w:val="007334B0"/>
    <w:rsid w:val="00734E95"/>
    <w:rsid w:val="00743A6D"/>
    <w:rsid w:val="0074661F"/>
    <w:rsid w:val="007526EA"/>
    <w:rsid w:val="00752F4C"/>
    <w:rsid w:val="00754A05"/>
    <w:rsid w:val="007575EA"/>
    <w:rsid w:val="00760EF2"/>
    <w:rsid w:val="00761085"/>
    <w:rsid w:val="00761DC2"/>
    <w:rsid w:val="00764A07"/>
    <w:rsid w:val="00764C47"/>
    <w:rsid w:val="00774402"/>
    <w:rsid w:val="007746AC"/>
    <w:rsid w:val="00775781"/>
    <w:rsid w:val="00776573"/>
    <w:rsid w:val="00780AAF"/>
    <w:rsid w:val="007864D2"/>
    <w:rsid w:val="00787141"/>
    <w:rsid w:val="007871AF"/>
    <w:rsid w:val="007873E6"/>
    <w:rsid w:val="00790808"/>
    <w:rsid w:val="00790E52"/>
    <w:rsid w:val="00791FB8"/>
    <w:rsid w:val="00794D66"/>
    <w:rsid w:val="007A18F4"/>
    <w:rsid w:val="007B5795"/>
    <w:rsid w:val="007B7388"/>
    <w:rsid w:val="007C1122"/>
    <w:rsid w:val="007C2C51"/>
    <w:rsid w:val="007C3A10"/>
    <w:rsid w:val="007C677C"/>
    <w:rsid w:val="007C7C0F"/>
    <w:rsid w:val="007D0D5C"/>
    <w:rsid w:val="007D177D"/>
    <w:rsid w:val="007D29F5"/>
    <w:rsid w:val="007D7204"/>
    <w:rsid w:val="007F483E"/>
    <w:rsid w:val="007F4E45"/>
    <w:rsid w:val="007F4F53"/>
    <w:rsid w:val="007F58F6"/>
    <w:rsid w:val="00800A74"/>
    <w:rsid w:val="008110F8"/>
    <w:rsid w:val="00811FD6"/>
    <w:rsid w:val="008127CC"/>
    <w:rsid w:val="00812ABA"/>
    <w:rsid w:val="008228BA"/>
    <w:rsid w:val="00822A20"/>
    <w:rsid w:val="0082371F"/>
    <w:rsid w:val="00823FFF"/>
    <w:rsid w:val="0082535E"/>
    <w:rsid w:val="00831CD0"/>
    <w:rsid w:val="00832740"/>
    <w:rsid w:val="00833A01"/>
    <w:rsid w:val="008445C0"/>
    <w:rsid w:val="0085162A"/>
    <w:rsid w:val="00853B8B"/>
    <w:rsid w:val="008601BE"/>
    <w:rsid w:val="00862927"/>
    <w:rsid w:val="00862D36"/>
    <w:rsid w:val="008659FA"/>
    <w:rsid w:val="008749A9"/>
    <w:rsid w:val="00876874"/>
    <w:rsid w:val="00880F5C"/>
    <w:rsid w:val="008812FE"/>
    <w:rsid w:val="00893D31"/>
    <w:rsid w:val="00894D0B"/>
    <w:rsid w:val="00894E57"/>
    <w:rsid w:val="008A0931"/>
    <w:rsid w:val="008A1A1B"/>
    <w:rsid w:val="008A231B"/>
    <w:rsid w:val="008A3CB8"/>
    <w:rsid w:val="008B03EC"/>
    <w:rsid w:val="008B181E"/>
    <w:rsid w:val="008B41F9"/>
    <w:rsid w:val="008B779A"/>
    <w:rsid w:val="008C0971"/>
    <w:rsid w:val="008C59FD"/>
    <w:rsid w:val="008D01F1"/>
    <w:rsid w:val="008D6EE5"/>
    <w:rsid w:val="008D7225"/>
    <w:rsid w:val="008D7CF2"/>
    <w:rsid w:val="008E5109"/>
    <w:rsid w:val="008E6BDE"/>
    <w:rsid w:val="008E72F2"/>
    <w:rsid w:val="008F01CA"/>
    <w:rsid w:val="008F0767"/>
    <w:rsid w:val="008F2946"/>
    <w:rsid w:val="008F421C"/>
    <w:rsid w:val="008F4B84"/>
    <w:rsid w:val="008F50CF"/>
    <w:rsid w:val="008F69A3"/>
    <w:rsid w:val="00901455"/>
    <w:rsid w:val="0090169D"/>
    <w:rsid w:val="00902B73"/>
    <w:rsid w:val="0090324E"/>
    <w:rsid w:val="00904E25"/>
    <w:rsid w:val="00911675"/>
    <w:rsid w:val="0091519A"/>
    <w:rsid w:val="00920534"/>
    <w:rsid w:val="009230CD"/>
    <w:rsid w:val="0092564C"/>
    <w:rsid w:val="0092579D"/>
    <w:rsid w:val="00927127"/>
    <w:rsid w:val="0092736F"/>
    <w:rsid w:val="00927499"/>
    <w:rsid w:val="00927827"/>
    <w:rsid w:val="009278EB"/>
    <w:rsid w:val="00931C05"/>
    <w:rsid w:val="00944862"/>
    <w:rsid w:val="00947EF3"/>
    <w:rsid w:val="0095032C"/>
    <w:rsid w:val="00951DA0"/>
    <w:rsid w:val="00955CE1"/>
    <w:rsid w:val="00960B63"/>
    <w:rsid w:val="00966A39"/>
    <w:rsid w:val="009713C1"/>
    <w:rsid w:val="00972C3E"/>
    <w:rsid w:val="00973200"/>
    <w:rsid w:val="0097346B"/>
    <w:rsid w:val="00984C78"/>
    <w:rsid w:val="00990DA9"/>
    <w:rsid w:val="00991CA5"/>
    <w:rsid w:val="00992306"/>
    <w:rsid w:val="009A55C6"/>
    <w:rsid w:val="009B1611"/>
    <w:rsid w:val="009B3234"/>
    <w:rsid w:val="009B723E"/>
    <w:rsid w:val="009C4F4C"/>
    <w:rsid w:val="009C5561"/>
    <w:rsid w:val="009C6D20"/>
    <w:rsid w:val="009D7305"/>
    <w:rsid w:val="009D7AE2"/>
    <w:rsid w:val="009E38FD"/>
    <w:rsid w:val="009E5AE6"/>
    <w:rsid w:val="009F4F89"/>
    <w:rsid w:val="009F6E94"/>
    <w:rsid w:val="00A04ED7"/>
    <w:rsid w:val="00A10305"/>
    <w:rsid w:val="00A1356A"/>
    <w:rsid w:val="00A311E3"/>
    <w:rsid w:val="00A344DF"/>
    <w:rsid w:val="00A35A07"/>
    <w:rsid w:val="00A4002E"/>
    <w:rsid w:val="00A42A3A"/>
    <w:rsid w:val="00A51307"/>
    <w:rsid w:val="00A51C66"/>
    <w:rsid w:val="00A5241B"/>
    <w:rsid w:val="00A63156"/>
    <w:rsid w:val="00A6507D"/>
    <w:rsid w:val="00A6584A"/>
    <w:rsid w:val="00A66DF3"/>
    <w:rsid w:val="00A67FED"/>
    <w:rsid w:val="00A70E1E"/>
    <w:rsid w:val="00A71E35"/>
    <w:rsid w:val="00A74EBF"/>
    <w:rsid w:val="00A7670C"/>
    <w:rsid w:val="00A77758"/>
    <w:rsid w:val="00A8347E"/>
    <w:rsid w:val="00A9241D"/>
    <w:rsid w:val="00A92F5A"/>
    <w:rsid w:val="00AA00A8"/>
    <w:rsid w:val="00AB5D10"/>
    <w:rsid w:val="00AB71CF"/>
    <w:rsid w:val="00AC09BB"/>
    <w:rsid w:val="00AC0C0C"/>
    <w:rsid w:val="00AC1A29"/>
    <w:rsid w:val="00AC29A3"/>
    <w:rsid w:val="00AC2BAB"/>
    <w:rsid w:val="00AC31F0"/>
    <w:rsid w:val="00AD002D"/>
    <w:rsid w:val="00AD1394"/>
    <w:rsid w:val="00AD1D43"/>
    <w:rsid w:val="00AD2DCE"/>
    <w:rsid w:val="00AD36BD"/>
    <w:rsid w:val="00AD3EEC"/>
    <w:rsid w:val="00AD52A6"/>
    <w:rsid w:val="00AE0056"/>
    <w:rsid w:val="00AE0155"/>
    <w:rsid w:val="00AF1F51"/>
    <w:rsid w:val="00AF5DF2"/>
    <w:rsid w:val="00AF6640"/>
    <w:rsid w:val="00B0160A"/>
    <w:rsid w:val="00B1347D"/>
    <w:rsid w:val="00B13D9E"/>
    <w:rsid w:val="00B16FC3"/>
    <w:rsid w:val="00B17BC1"/>
    <w:rsid w:val="00B215FA"/>
    <w:rsid w:val="00B240C8"/>
    <w:rsid w:val="00B2418C"/>
    <w:rsid w:val="00B26301"/>
    <w:rsid w:val="00B358E1"/>
    <w:rsid w:val="00B40C8A"/>
    <w:rsid w:val="00B44547"/>
    <w:rsid w:val="00B4575B"/>
    <w:rsid w:val="00B51B9A"/>
    <w:rsid w:val="00B6111D"/>
    <w:rsid w:val="00B623D9"/>
    <w:rsid w:val="00B65BEE"/>
    <w:rsid w:val="00B66675"/>
    <w:rsid w:val="00B703BE"/>
    <w:rsid w:val="00B7242E"/>
    <w:rsid w:val="00B72F4C"/>
    <w:rsid w:val="00B74EC2"/>
    <w:rsid w:val="00B75CB8"/>
    <w:rsid w:val="00B763D6"/>
    <w:rsid w:val="00B802C9"/>
    <w:rsid w:val="00B82C5A"/>
    <w:rsid w:val="00B83E94"/>
    <w:rsid w:val="00B85809"/>
    <w:rsid w:val="00B86540"/>
    <w:rsid w:val="00B929CE"/>
    <w:rsid w:val="00B93ECA"/>
    <w:rsid w:val="00B95362"/>
    <w:rsid w:val="00BA2C3D"/>
    <w:rsid w:val="00BC2BA5"/>
    <w:rsid w:val="00BC7024"/>
    <w:rsid w:val="00BC71A8"/>
    <w:rsid w:val="00BD0181"/>
    <w:rsid w:val="00BD1306"/>
    <w:rsid w:val="00BD1B7E"/>
    <w:rsid w:val="00BD259D"/>
    <w:rsid w:val="00BE7739"/>
    <w:rsid w:val="00BF0553"/>
    <w:rsid w:val="00BF0D48"/>
    <w:rsid w:val="00BF3BA7"/>
    <w:rsid w:val="00BF7110"/>
    <w:rsid w:val="00C03824"/>
    <w:rsid w:val="00C07DB3"/>
    <w:rsid w:val="00C2039E"/>
    <w:rsid w:val="00C20662"/>
    <w:rsid w:val="00C2119E"/>
    <w:rsid w:val="00C276D1"/>
    <w:rsid w:val="00C34ECF"/>
    <w:rsid w:val="00C40514"/>
    <w:rsid w:val="00C40574"/>
    <w:rsid w:val="00C44B3C"/>
    <w:rsid w:val="00C44E29"/>
    <w:rsid w:val="00C454DC"/>
    <w:rsid w:val="00C47AC7"/>
    <w:rsid w:val="00C50944"/>
    <w:rsid w:val="00C50F3E"/>
    <w:rsid w:val="00C56207"/>
    <w:rsid w:val="00C60612"/>
    <w:rsid w:val="00C6067C"/>
    <w:rsid w:val="00C6422C"/>
    <w:rsid w:val="00C64A16"/>
    <w:rsid w:val="00C6735A"/>
    <w:rsid w:val="00C74E79"/>
    <w:rsid w:val="00C77718"/>
    <w:rsid w:val="00C80224"/>
    <w:rsid w:val="00C80A7D"/>
    <w:rsid w:val="00C8186C"/>
    <w:rsid w:val="00C91310"/>
    <w:rsid w:val="00C92882"/>
    <w:rsid w:val="00C9378C"/>
    <w:rsid w:val="00C96AF7"/>
    <w:rsid w:val="00CA00B1"/>
    <w:rsid w:val="00CA36E1"/>
    <w:rsid w:val="00CA5BD6"/>
    <w:rsid w:val="00CA7B4A"/>
    <w:rsid w:val="00CB1FBC"/>
    <w:rsid w:val="00CB7C4E"/>
    <w:rsid w:val="00CC00A4"/>
    <w:rsid w:val="00CC09DA"/>
    <w:rsid w:val="00CC2D84"/>
    <w:rsid w:val="00CC37AD"/>
    <w:rsid w:val="00CC7291"/>
    <w:rsid w:val="00CD0818"/>
    <w:rsid w:val="00CD703F"/>
    <w:rsid w:val="00CE07D5"/>
    <w:rsid w:val="00CE2DE7"/>
    <w:rsid w:val="00CE3414"/>
    <w:rsid w:val="00CE34D8"/>
    <w:rsid w:val="00CE5E51"/>
    <w:rsid w:val="00CE7C04"/>
    <w:rsid w:val="00CF6599"/>
    <w:rsid w:val="00D044D6"/>
    <w:rsid w:val="00D06CA2"/>
    <w:rsid w:val="00D07205"/>
    <w:rsid w:val="00D2174C"/>
    <w:rsid w:val="00D23AC3"/>
    <w:rsid w:val="00D2423A"/>
    <w:rsid w:val="00D2428C"/>
    <w:rsid w:val="00D31597"/>
    <w:rsid w:val="00D3199B"/>
    <w:rsid w:val="00D4324D"/>
    <w:rsid w:val="00D457B0"/>
    <w:rsid w:val="00D46BDE"/>
    <w:rsid w:val="00D46E91"/>
    <w:rsid w:val="00D51630"/>
    <w:rsid w:val="00D5171D"/>
    <w:rsid w:val="00D5210A"/>
    <w:rsid w:val="00D60131"/>
    <w:rsid w:val="00D61E10"/>
    <w:rsid w:val="00D641D6"/>
    <w:rsid w:val="00D64D80"/>
    <w:rsid w:val="00D65066"/>
    <w:rsid w:val="00D67844"/>
    <w:rsid w:val="00D712A5"/>
    <w:rsid w:val="00D71F12"/>
    <w:rsid w:val="00D732E3"/>
    <w:rsid w:val="00D81424"/>
    <w:rsid w:val="00D84909"/>
    <w:rsid w:val="00D97BCB"/>
    <w:rsid w:val="00DA63D6"/>
    <w:rsid w:val="00DB331F"/>
    <w:rsid w:val="00DB63F8"/>
    <w:rsid w:val="00DB67F2"/>
    <w:rsid w:val="00DC1A35"/>
    <w:rsid w:val="00DC47EF"/>
    <w:rsid w:val="00DC5025"/>
    <w:rsid w:val="00DC64BD"/>
    <w:rsid w:val="00DD12E3"/>
    <w:rsid w:val="00DD3495"/>
    <w:rsid w:val="00DD466E"/>
    <w:rsid w:val="00DD56E4"/>
    <w:rsid w:val="00DD68F8"/>
    <w:rsid w:val="00DE0B96"/>
    <w:rsid w:val="00DE1B76"/>
    <w:rsid w:val="00DE33E6"/>
    <w:rsid w:val="00DE5176"/>
    <w:rsid w:val="00DE5FB8"/>
    <w:rsid w:val="00DF3BA0"/>
    <w:rsid w:val="00DF516E"/>
    <w:rsid w:val="00DF7539"/>
    <w:rsid w:val="00E0298E"/>
    <w:rsid w:val="00E03102"/>
    <w:rsid w:val="00E05DBB"/>
    <w:rsid w:val="00E05E5C"/>
    <w:rsid w:val="00E10218"/>
    <w:rsid w:val="00E14C1E"/>
    <w:rsid w:val="00E16845"/>
    <w:rsid w:val="00E16BA9"/>
    <w:rsid w:val="00E20AEA"/>
    <w:rsid w:val="00E21371"/>
    <w:rsid w:val="00E2223A"/>
    <w:rsid w:val="00E2472B"/>
    <w:rsid w:val="00E26830"/>
    <w:rsid w:val="00E31257"/>
    <w:rsid w:val="00E33036"/>
    <w:rsid w:val="00E3559D"/>
    <w:rsid w:val="00E36F74"/>
    <w:rsid w:val="00E46A04"/>
    <w:rsid w:val="00E46A13"/>
    <w:rsid w:val="00E522F6"/>
    <w:rsid w:val="00E54418"/>
    <w:rsid w:val="00E54722"/>
    <w:rsid w:val="00E54F47"/>
    <w:rsid w:val="00E55BBA"/>
    <w:rsid w:val="00E5686D"/>
    <w:rsid w:val="00E624A2"/>
    <w:rsid w:val="00E62F22"/>
    <w:rsid w:val="00E64607"/>
    <w:rsid w:val="00E66A32"/>
    <w:rsid w:val="00E67276"/>
    <w:rsid w:val="00E67889"/>
    <w:rsid w:val="00E701FB"/>
    <w:rsid w:val="00E7205C"/>
    <w:rsid w:val="00E7327E"/>
    <w:rsid w:val="00E81A1E"/>
    <w:rsid w:val="00E84205"/>
    <w:rsid w:val="00E87612"/>
    <w:rsid w:val="00E878EE"/>
    <w:rsid w:val="00E87986"/>
    <w:rsid w:val="00E92156"/>
    <w:rsid w:val="00E961E0"/>
    <w:rsid w:val="00EA3E45"/>
    <w:rsid w:val="00EA40BF"/>
    <w:rsid w:val="00EA65D6"/>
    <w:rsid w:val="00EA6ADF"/>
    <w:rsid w:val="00EB2564"/>
    <w:rsid w:val="00EB3F3D"/>
    <w:rsid w:val="00EB5D84"/>
    <w:rsid w:val="00EC01A3"/>
    <w:rsid w:val="00EC0DCD"/>
    <w:rsid w:val="00EC308B"/>
    <w:rsid w:val="00ED0784"/>
    <w:rsid w:val="00ED2E3F"/>
    <w:rsid w:val="00ED3833"/>
    <w:rsid w:val="00ED6A27"/>
    <w:rsid w:val="00ED7500"/>
    <w:rsid w:val="00EE1BBA"/>
    <w:rsid w:val="00EE3311"/>
    <w:rsid w:val="00EE379F"/>
    <w:rsid w:val="00EE667A"/>
    <w:rsid w:val="00EF1D48"/>
    <w:rsid w:val="00F069FE"/>
    <w:rsid w:val="00F104D5"/>
    <w:rsid w:val="00F10F80"/>
    <w:rsid w:val="00F115B2"/>
    <w:rsid w:val="00F126E4"/>
    <w:rsid w:val="00F13415"/>
    <w:rsid w:val="00F1367C"/>
    <w:rsid w:val="00F15625"/>
    <w:rsid w:val="00F17C24"/>
    <w:rsid w:val="00F25A75"/>
    <w:rsid w:val="00F27714"/>
    <w:rsid w:val="00F27EA8"/>
    <w:rsid w:val="00F3762E"/>
    <w:rsid w:val="00F4438D"/>
    <w:rsid w:val="00F53E31"/>
    <w:rsid w:val="00F62CD8"/>
    <w:rsid w:val="00F64AB8"/>
    <w:rsid w:val="00F67A11"/>
    <w:rsid w:val="00F7282B"/>
    <w:rsid w:val="00F73252"/>
    <w:rsid w:val="00F762C0"/>
    <w:rsid w:val="00F7733B"/>
    <w:rsid w:val="00F808AF"/>
    <w:rsid w:val="00F8093F"/>
    <w:rsid w:val="00F81287"/>
    <w:rsid w:val="00F817B9"/>
    <w:rsid w:val="00F82AC9"/>
    <w:rsid w:val="00F86246"/>
    <w:rsid w:val="00F90E2E"/>
    <w:rsid w:val="00F91215"/>
    <w:rsid w:val="00F92A3B"/>
    <w:rsid w:val="00F96776"/>
    <w:rsid w:val="00FA0F14"/>
    <w:rsid w:val="00FA2BC6"/>
    <w:rsid w:val="00FA4B82"/>
    <w:rsid w:val="00FB5C48"/>
    <w:rsid w:val="00FB6FEA"/>
    <w:rsid w:val="00FB7FB3"/>
    <w:rsid w:val="00FC1004"/>
    <w:rsid w:val="00FC2EF5"/>
    <w:rsid w:val="00FC54C9"/>
    <w:rsid w:val="00FC6741"/>
    <w:rsid w:val="00FD0115"/>
    <w:rsid w:val="00FD0D07"/>
    <w:rsid w:val="00FD1572"/>
    <w:rsid w:val="00FD37AF"/>
    <w:rsid w:val="00FE067A"/>
    <w:rsid w:val="00FE5AD0"/>
    <w:rsid w:val="00FF2033"/>
    <w:rsid w:val="00FF5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AC792"/>
  <w15:docId w15:val="{A24C52A7-57AD-4B8F-89F3-ADE0E29C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2F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2423A"/>
    <w:pPr>
      <w:keepNext/>
      <w:spacing w:after="0" w:line="36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53"/>
    <w:rPr>
      <w:color w:val="0000FF" w:themeColor="hyperlink"/>
      <w:u w:val="single"/>
    </w:rPr>
  </w:style>
  <w:style w:type="paragraph" w:styleId="BalloonText">
    <w:name w:val="Balloon Text"/>
    <w:basedOn w:val="Normal"/>
    <w:link w:val="BalloonTextChar"/>
    <w:uiPriority w:val="99"/>
    <w:semiHidden/>
    <w:unhideWhenUsed/>
    <w:rsid w:val="007F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53"/>
    <w:rPr>
      <w:rFonts w:ascii="Tahoma" w:hAnsi="Tahoma" w:cs="Tahoma"/>
      <w:sz w:val="16"/>
      <w:szCs w:val="16"/>
    </w:rPr>
  </w:style>
  <w:style w:type="paragraph" w:styleId="ListParagraph">
    <w:name w:val="List Paragraph"/>
    <w:basedOn w:val="Normal"/>
    <w:uiPriority w:val="34"/>
    <w:qFormat/>
    <w:rsid w:val="00D044D6"/>
    <w:pPr>
      <w:ind w:left="720"/>
      <w:contextualSpacing/>
    </w:pPr>
  </w:style>
  <w:style w:type="paragraph" w:styleId="Header">
    <w:name w:val="header"/>
    <w:basedOn w:val="Normal"/>
    <w:link w:val="HeaderChar"/>
    <w:uiPriority w:val="99"/>
    <w:unhideWhenUsed/>
    <w:rsid w:val="008A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1B"/>
  </w:style>
  <w:style w:type="paragraph" w:styleId="Footer">
    <w:name w:val="footer"/>
    <w:basedOn w:val="Normal"/>
    <w:link w:val="FooterChar"/>
    <w:uiPriority w:val="99"/>
    <w:unhideWhenUsed/>
    <w:rsid w:val="008A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1B"/>
  </w:style>
  <w:style w:type="paragraph" w:customStyle="1" w:styleId="hugin">
    <w:name w:val="hugin"/>
    <w:basedOn w:val="Normal"/>
    <w:rsid w:val="004E68F0"/>
    <w:pPr>
      <w:spacing w:before="100" w:beforeAutospacing="1" w:after="100" w:afterAutospacing="1" w:line="312" w:lineRule="atLeast"/>
    </w:pPr>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54B23"/>
    <w:rPr>
      <w:sz w:val="16"/>
      <w:szCs w:val="16"/>
    </w:rPr>
  </w:style>
  <w:style w:type="paragraph" w:styleId="CommentText">
    <w:name w:val="annotation text"/>
    <w:basedOn w:val="Normal"/>
    <w:link w:val="CommentTextChar"/>
    <w:uiPriority w:val="99"/>
    <w:semiHidden/>
    <w:unhideWhenUsed/>
    <w:rsid w:val="00354B23"/>
    <w:pPr>
      <w:spacing w:line="240" w:lineRule="auto"/>
    </w:pPr>
    <w:rPr>
      <w:sz w:val="20"/>
      <w:szCs w:val="20"/>
    </w:rPr>
  </w:style>
  <w:style w:type="character" w:customStyle="1" w:styleId="CommentTextChar">
    <w:name w:val="Comment Text Char"/>
    <w:basedOn w:val="DefaultParagraphFont"/>
    <w:link w:val="CommentText"/>
    <w:uiPriority w:val="99"/>
    <w:semiHidden/>
    <w:rsid w:val="00354B23"/>
    <w:rPr>
      <w:sz w:val="20"/>
      <w:szCs w:val="20"/>
    </w:rPr>
  </w:style>
  <w:style w:type="paragraph" w:styleId="CommentSubject">
    <w:name w:val="annotation subject"/>
    <w:basedOn w:val="CommentText"/>
    <w:next w:val="CommentText"/>
    <w:link w:val="CommentSubjectChar"/>
    <w:uiPriority w:val="99"/>
    <w:semiHidden/>
    <w:unhideWhenUsed/>
    <w:rsid w:val="00354B23"/>
    <w:rPr>
      <w:b/>
      <w:bCs/>
    </w:rPr>
  </w:style>
  <w:style w:type="character" w:customStyle="1" w:styleId="CommentSubjectChar">
    <w:name w:val="Comment Subject Char"/>
    <w:basedOn w:val="CommentTextChar"/>
    <w:link w:val="CommentSubject"/>
    <w:uiPriority w:val="99"/>
    <w:semiHidden/>
    <w:rsid w:val="00354B23"/>
    <w:rPr>
      <w:b/>
      <w:bCs/>
      <w:sz w:val="20"/>
      <w:szCs w:val="20"/>
    </w:rPr>
  </w:style>
  <w:style w:type="paragraph" w:styleId="BodyText">
    <w:name w:val="Body Text"/>
    <w:basedOn w:val="Normal"/>
    <w:link w:val="BodyTextChar"/>
    <w:rsid w:val="00265B03"/>
    <w:pPr>
      <w:spacing w:after="0" w:line="240" w:lineRule="auto"/>
      <w:jc w:val="both"/>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265B03"/>
    <w:rPr>
      <w:rFonts w:ascii="Times New Roman" w:eastAsia="Times New Roman" w:hAnsi="Times New Roman" w:cs="Times New Roman"/>
      <w:b/>
      <w:bCs/>
      <w:sz w:val="24"/>
      <w:szCs w:val="24"/>
      <w:lang w:val="x-none" w:eastAsia="x-none"/>
    </w:rPr>
  </w:style>
  <w:style w:type="paragraph" w:styleId="NormalWeb">
    <w:name w:val="Normal (Web)"/>
    <w:basedOn w:val="Normal"/>
    <w:uiPriority w:val="99"/>
    <w:unhideWhenUsed/>
    <w:rsid w:val="008812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D67"/>
    <w:rPr>
      <w:color w:val="800080" w:themeColor="followedHyperlink"/>
      <w:u w:val="single"/>
    </w:rPr>
  </w:style>
  <w:style w:type="character" w:styleId="Strong">
    <w:name w:val="Strong"/>
    <w:basedOn w:val="DefaultParagraphFont"/>
    <w:uiPriority w:val="22"/>
    <w:qFormat/>
    <w:rsid w:val="00944862"/>
    <w:rPr>
      <w:b/>
      <w:bCs/>
    </w:rPr>
  </w:style>
  <w:style w:type="character" w:customStyle="1" w:styleId="Heading4Char">
    <w:name w:val="Heading 4 Char"/>
    <w:basedOn w:val="DefaultParagraphFont"/>
    <w:link w:val="Heading4"/>
    <w:rsid w:val="00D2423A"/>
    <w:rPr>
      <w:rFonts w:ascii="Times New Roman" w:eastAsia="Times New Roman" w:hAnsi="Times New Roman" w:cs="Times New Roman"/>
      <w:b/>
      <w:bCs/>
      <w:sz w:val="24"/>
      <w:szCs w:val="24"/>
      <w:lang w:val="fr-FR" w:eastAsia="fr-FR"/>
    </w:rPr>
  </w:style>
  <w:style w:type="character" w:customStyle="1" w:styleId="Heading2Char">
    <w:name w:val="Heading 2 Char"/>
    <w:basedOn w:val="DefaultParagraphFont"/>
    <w:link w:val="Heading2"/>
    <w:uiPriority w:val="9"/>
    <w:semiHidden/>
    <w:rsid w:val="00E62F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7037">
      <w:bodyDiv w:val="1"/>
      <w:marLeft w:val="0"/>
      <w:marRight w:val="0"/>
      <w:marTop w:val="0"/>
      <w:marBottom w:val="0"/>
      <w:divBdr>
        <w:top w:val="none" w:sz="0" w:space="0" w:color="auto"/>
        <w:left w:val="none" w:sz="0" w:space="0" w:color="auto"/>
        <w:bottom w:val="none" w:sz="0" w:space="0" w:color="auto"/>
        <w:right w:val="none" w:sz="0" w:space="0" w:color="auto"/>
      </w:divBdr>
    </w:div>
    <w:div w:id="376857491">
      <w:bodyDiv w:val="1"/>
      <w:marLeft w:val="0"/>
      <w:marRight w:val="0"/>
      <w:marTop w:val="0"/>
      <w:marBottom w:val="0"/>
      <w:divBdr>
        <w:top w:val="none" w:sz="0" w:space="0" w:color="auto"/>
        <w:left w:val="none" w:sz="0" w:space="0" w:color="auto"/>
        <w:bottom w:val="none" w:sz="0" w:space="0" w:color="auto"/>
        <w:right w:val="none" w:sz="0" w:space="0" w:color="auto"/>
      </w:divBdr>
    </w:div>
    <w:div w:id="448551759">
      <w:bodyDiv w:val="1"/>
      <w:marLeft w:val="0"/>
      <w:marRight w:val="0"/>
      <w:marTop w:val="0"/>
      <w:marBottom w:val="0"/>
      <w:divBdr>
        <w:top w:val="none" w:sz="0" w:space="0" w:color="auto"/>
        <w:left w:val="none" w:sz="0" w:space="0" w:color="auto"/>
        <w:bottom w:val="none" w:sz="0" w:space="0" w:color="auto"/>
        <w:right w:val="none" w:sz="0" w:space="0" w:color="auto"/>
      </w:divBdr>
      <w:divsChild>
        <w:div w:id="511914785">
          <w:marLeft w:val="0"/>
          <w:marRight w:val="0"/>
          <w:marTop w:val="0"/>
          <w:marBottom w:val="0"/>
          <w:divBdr>
            <w:top w:val="none" w:sz="0" w:space="0" w:color="auto"/>
            <w:left w:val="none" w:sz="0" w:space="0" w:color="auto"/>
            <w:bottom w:val="none" w:sz="0" w:space="0" w:color="auto"/>
            <w:right w:val="none" w:sz="0" w:space="0" w:color="auto"/>
          </w:divBdr>
          <w:divsChild>
            <w:div w:id="643118358">
              <w:marLeft w:val="0"/>
              <w:marRight w:val="0"/>
              <w:marTop w:val="0"/>
              <w:marBottom w:val="0"/>
              <w:divBdr>
                <w:top w:val="none" w:sz="0" w:space="0" w:color="auto"/>
                <w:left w:val="none" w:sz="0" w:space="0" w:color="auto"/>
                <w:bottom w:val="none" w:sz="0" w:space="0" w:color="auto"/>
                <w:right w:val="none" w:sz="0" w:space="0" w:color="auto"/>
              </w:divBdr>
              <w:divsChild>
                <w:div w:id="82261337">
                  <w:marLeft w:val="0"/>
                  <w:marRight w:val="0"/>
                  <w:marTop w:val="0"/>
                  <w:marBottom w:val="375"/>
                  <w:divBdr>
                    <w:top w:val="none" w:sz="0" w:space="0" w:color="auto"/>
                    <w:left w:val="none" w:sz="0" w:space="0" w:color="auto"/>
                    <w:bottom w:val="none" w:sz="0" w:space="0" w:color="auto"/>
                    <w:right w:val="none" w:sz="0" w:space="0" w:color="auto"/>
                  </w:divBdr>
                  <w:divsChild>
                    <w:div w:id="1698508580">
                      <w:marLeft w:val="0"/>
                      <w:marRight w:val="0"/>
                      <w:marTop w:val="0"/>
                      <w:marBottom w:val="0"/>
                      <w:divBdr>
                        <w:top w:val="none" w:sz="0" w:space="0" w:color="auto"/>
                        <w:left w:val="none" w:sz="0" w:space="0" w:color="auto"/>
                        <w:bottom w:val="none" w:sz="0" w:space="0" w:color="auto"/>
                        <w:right w:val="none" w:sz="0" w:space="0" w:color="auto"/>
                      </w:divBdr>
                      <w:divsChild>
                        <w:div w:id="1006400983">
                          <w:marLeft w:val="4335"/>
                          <w:marRight w:val="3570"/>
                          <w:marTop w:val="0"/>
                          <w:marBottom w:val="0"/>
                          <w:divBdr>
                            <w:top w:val="single" w:sz="6" w:space="0" w:color="9BB2C2"/>
                            <w:left w:val="single" w:sz="6" w:space="0" w:color="9BB2C2"/>
                            <w:bottom w:val="single" w:sz="6" w:space="0" w:color="9BB2C2"/>
                            <w:right w:val="single" w:sz="6" w:space="0" w:color="9BB2C2"/>
                          </w:divBdr>
                          <w:divsChild>
                            <w:div w:id="565141876">
                              <w:marLeft w:val="0"/>
                              <w:marRight w:val="0"/>
                              <w:marTop w:val="0"/>
                              <w:marBottom w:val="0"/>
                              <w:divBdr>
                                <w:top w:val="none" w:sz="0" w:space="0" w:color="auto"/>
                                <w:left w:val="none" w:sz="0" w:space="0" w:color="auto"/>
                                <w:bottom w:val="none" w:sz="0" w:space="0" w:color="auto"/>
                                <w:right w:val="none" w:sz="0" w:space="0" w:color="auto"/>
                              </w:divBdr>
                              <w:divsChild>
                                <w:div w:id="10820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69182">
      <w:bodyDiv w:val="1"/>
      <w:marLeft w:val="0"/>
      <w:marRight w:val="0"/>
      <w:marTop w:val="0"/>
      <w:marBottom w:val="0"/>
      <w:divBdr>
        <w:top w:val="none" w:sz="0" w:space="0" w:color="auto"/>
        <w:left w:val="none" w:sz="0" w:space="0" w:color="auto"/>
        <w:bottom w:val="none" w:sz="0" w:space="0" w:color="auto"/>
        <w:right w:val="none" w:sz="0" w:space="0" w:color="auto"/>
      </w:divBdr>
      <w:divsChild>
        <w:div w:id="1313218329">
          <w:marLeft w:val="0"/>
          <w:marRight w:val="0"/>
          <w:marTop w:val="0"/>
          <w:marBottom w:val="0"/>
          <w:divBdr>
            <w:top w:val="none" w:sz="0" w:space="0" w:color="auto"/>
            <w:left w:val="none" w:sz="0" w:space="0" w:color="auto"/>
            <w:bottom w:val="none" w:sz="0" w:space="0" w:color="auto"/>
            <w:right w:val="none" w:sz="0" w:space="0" w:color="auto"/>
          </w:divBdr>
          <w:divsChild>
            <w:div w:id="456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91348">
      <w:bodyDiv w:val="1"/>
      <w:marLeft w:val="0"/>
      <w:marRight w:val="0"/>
      <w:marTop w:val="0"/>
      <w:marBottom w:val="0"/>
      <w:divBdr>
        <w:top w:val="none" w:sz="0" w:space="0" w:color="auto"/>
        <w:left w:val="none" w:sz="0" w:space="0" w:color="auto"/>
        <w:bottom w:val="none" w:sz="0" w:space="0" w:color="auto"/>
        <w:right w:val="none" w:sz="0" w:space="0" w:color="auto"/>
      </w:divBdr>
      <w:divsChild>
        <w:div w:id="558595790">
          <w:marLeft w:val="0"/>
          <w:marRight w:val="0"/>
          <w:marTop w:val="0"/>
          <w:marBottom w:val="0"/>
          <w:divBdr>
            <w:top w:val="none" w:sz="0" w:space="0" w:color="auto"/>
            <w:left w:val="none" w:sz="0" w:space="0" w:color="auto"/>
            <w:bottom w:val="none" w:sz="0" w:space="0" w:color="auto"/>
            <w:right w:val="none" w:sz="0" w:space="0" w:color="auto"/>
          </w:divBdr>
          <w:divsChild>
            <w:div w:id="1579753735">
              <w:marLeft w:val="0"/>
              <w:marRight w:val="0"/>
              <w:marTop w:val="0"/>
              <w:marBottom w:val="450"/>
              <w:divBdr>
                <w:top w:val="none" w:sz="0" w:space="0" w:color="auto"/>
                <w:left w:val="none" w:sz="0" w:space="0" w:color="auto"/>
                <w:bottom w:val="none" w:sz="0" w:space="0" w:color="auto"/>
                <w:right w:val="none" w:sz="0" w:space="0" w:color="auto"/>
              </w:divBdr>
              <w:divsChild>
                <w:div w:id="680623248">
                  <w:marLeft w:val="0"/>
                  <w:marRight w:val="0"/>
                  <w:marTop w:val="0"/>
                  <w:marBottom w:val="0"/>
                  <w:divBdr>
                    <w:top w:val="none" w:sz="0" w:space="0" w:color="auto"/>
                    <w:left w:val="none" w:sz="0" w:space="0" w:color="auto"/>
                    <w:bottom w:val="none" w:sz="0" w:space="0" w:color="auto"/>
                    <w:right w:val="none" w:sz="0" w:space="0" w:color="auto"/>
                  </w:divBdr>
                  <w:divsChild>
                    <w:div w:id="3465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224">
          <w:marLeft w:val="0"/>
          <w:marRight w:val="0"/>
          <w:marTop w:val="0"/>
          <w:marBottom w:val="0"/>
          <w:divBdr>
            <w:top w:val="none" w:sz="0" w:space="0" w:color="auto"/>
            <w:left w:val="none" w:sz="0" w:space="0" w:color="auto"/>
            <w:bottom w:val="none" w:sz="0" w:space="0" w:color="auto"/>
            <w:right w:val="none" w:sz="0" w:space="0" w:color="auto"/>
          </w:divBdr>
        </w:div>
      </w:divsChild>
    </w:div>
    <w:div w:id="971330319">
      <w:bodyDiv w:val="1"/>
      <w:marLeft w:val="0"/>
      <w:marRight w:val="0"/>
      <w:marTop w:val="0"/>
      <w:marBottom w:val="0"/>
      <w:divBdr>
        <w:top w:val="none" w:sz="0" w:space="0" w:color="auto"/>
        <w:left w:val="none" w:sz="0" w:space="0" w:color="auto"/>
        <w:bottom w:val="none" w:sz="0" w:space="0" w:color="auto"/>
        <w:right w:val="none" w:sz="0" w:space="0" w:color="auto"/>
      </w:divBdr>
      <w:divsChild>
        <w:div w:id="664355639">
          <w:marLeft w:val="0"/>
          <w:marRight w:val="0"/>
          <w:marTop w:val="0"/>
          <w:marBottom w:val="0"/>
          <w:divBdr>
            <w:top w:val="none" w:sz="0" w:space="0" w:color="auto"/>
            <w:left w:val="none" w:sz="0" w:space="0" w:color="auto"/>
            <w:bottom w:val="none" w:sz="0" w:space="0" w:color="auto"/>
            <w:right w:val="none" w:sz="0" w:space="0" w:color="auto"/>
          </w:divBdr>
          <w:divsChild>
            <w:div w:id="2070616644">
              <w:marLeft w:val="0"/>
              <w:marRight w:val="0"/>
              <w:marTop w:val="0"/>
              <w:marBottom w:val="0"/>
              <w:divBdr>
                <w:top w:val="none" w:sz="0" w:space="0" w:color="auto"/>
                <w:left w:val="none" w:sz="0" w:space="0" w:color="auto"/>
                <w:bottom w:val="none" w:sz="0" w:space="0" w:color="auto"/>
                <w:right w:val="none" w:sz="0" w:space="0" w:color="auto"/>
              </w:divBdr>
              <w:divsChild>
                <w:div w:id="1408649681">
                  <w:marLeft w:val="0"/>
                  <w:marRight w:val="0"/>
                  <w:marTop w:val="0"/>
                  <w:marBottom w:val="0"/>
                  <w:divBdr>
                    <w:top w:val="none" w:sz="0" w:space="0" w:color="auto"/>
                    <w:left w:val="none" w:sz="0" w:space="0" w:color="auto"/>
                    <w:bottom w:val="none" w:sz="0" w:space="0" w:color="auto"/>
                    <w:right w:val="none" w:sz="0" w:space="0" w:color="auto"/>
                  </w:divBdr>
                  <w:divsChild>
                    <w:div w:id="244725129">
                      <w:marLeft w:val="0"/>
                      <w:marRight w:val="0"/>
                      <w:marTop w:val="0"/>
                      <w:marBottom w:val="0"/>
                      <w:divBdr>
                        <w:top w:val="none" w:sz="0" w:space="0" w:color="auto"/>
                        <w:left w:val="none" w:sz="0" w:space="0" w:color="auto"/>
                        <w:bottom w:val="none" w:sz="0" w:space="0" w:color="auto"/>
                        <w:right w:val="none" w:sz="0" w:space="0" w:color="auto"/>
                      </w:divBdr>
                      <w:divsChild>
                        <w:div w:id="2025934607">
                          <w:marLeft w:val="0"/>
                          <w:marRight w:val="0"/>
                          <w:marTop w:val="0"/>
                          <w:marBottom w:val="0"/>
                          <w:divBdr>
                            <w:top w:val="none" w:sz="0" w:space="0" w:color="auto"/>
                            <w:left w:val="none" w:sz="0" w:space="0" w:color="auto"/>
                            <w:bottom w:val="none" w:sz="0" w:space="0" w:color="auto"/>
                            <w:right w:val="none" w:sz="0" w:space="0" w:color="auto"/>
                          </w:divBdr>
                          <w:divsChild>
                            <w:div w:id="1727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576">
      <w:bodyDiv w:val="1"/>
      <w:marLeft w:val="0"/>
      <w:marRight w:val="0"/>
      <w:marTop w:val="0"/>
      <w:marBottom w:val="0"/>
      <w:divBdr>
        <w:top w:val="none" w:sz="0" w:space="0" w:color="auto"/>
        <w:left w:val="none" w:sz="0" w:space="0" w:color="auto"/>
        <w:bottom w:val="none" w:sz="0" w:space="0" w:color="auto"/>
        <w:right w:val="none" w:sz="0" w:space="0" w:color="auto"/>
      </w:divBdr>
      <w:divsChild>
        <w:div w:id="1208301683">
          <w:marLeft w:val="0"/>
          <w:marRight w:val="0"/>
          <w:marTop w:val="0"/>
          <w:marBottom w:val="0"/>
          <w:divBdr>
            <w:top w:val="none" w:sz="0" w:space="0" w:color="auto"/>
            <w:left w:val="none" w:sz="0" w:space="0" w:color="auto"/>
            <w:bottom w:val="none" w:sz="0" w:space="0" w:color="auto"/>
            <w:right w:val="none" w:sz="0" w:space="0" w:color="auto"/>
          </w:divBdr>
          <w:divsChild>
            <w:div w:id="364647567">
              <w:marLeft w:val="0"/>
              <w:marRight w:val="0"/>
              <w:marTop w:val="0"/>
              <w:marBottom w:val="0"/>
              <w:divBdr>
                <w:top w:val="none" w:sz="0" w:space="0" w:color="auto"/>
                <w:left w:val="none" w:sz="0" w:space="0" w:color="auto"/>
                <w:bottom w:val="none" w:sz="0" w:space="0" w:color="auto"/>
                <w:right w:val="none" w:sz="0" w:space="0" w:color="auto"/>
              </w:divBdr>
              <w:divsChild>
                <w:div w:id="1855997394">
                  <w:marLeft w:val="0"/>
                  <w:marRight w:val="0"/>
                  <w:marTop w:val="0"/>
                  <w:marBottom w:val="375"/>
                  <w:divBdr>
                    <w:top w:val="none" w:sz="0" w:space="0" w:color="auto"/>
                    <w:left w:val="none" w:sz="0" w:space="0" w:color="auto"/>
                    <w:bottom w:val="none" w:sz="0" w:space="0" w:color="auto"/>
                    <w:right w:val="none" w:sz="0" w:space="0" w:color="auto"/>
                  </w:divBdr>
                  <w:divsChild>
                    <w:div w:id="1452892360">
                      <w:marLeft w:val="0"/>
                      <w:marRight w:val="0"/>
                      <w:marTop w:val="0"/>
                      <w:marBottom w:val="0"/>
                      <w:divBdr>
                        <w:top w:val="none" w:sz="0" w:space="0" w:color="auto"/>
                        <w:left w:val="none" w:sz="0" w:space="0" w:color="auto"/>
                        <w:bottom w:val="none" w:sz="0" w:space="0" w:color="auto"/>
                        <w:right w:val="none" w:sz="0" w:space="0" w:color="auto"/>
                      </w:divBdr>
                      <w:divsChild>
                        <w:div w:id="1398824805">
                          <w:marLeft w:val="4335"/>
                          <w:marRight w:val="3570"/>
                          <w:marTop w:val="0"/>
                          <w:marBottom w:val="0"/>
                          <w:divBdr>
                            <w:top w:val="single" w:sz="6" w:space="0" w:color="9BB2C2"/>
                            <w:left w:val="single" w:sz="6" w:space="0" w:color="9BB2C2"/>
                            <w:bottom w:val="single" w:sz="6" w:space="0" w:color="9BB2C2"/>
                            <w:right w:val="single" w:sz="6" w:space="0" w:color="9BB2C2"/>
                          </w:divBdr>
                          <w:divsChild>
                            <w:div w:id="1706758074">
                              <w:marLeft w:val="0"/>
                              <w:marRight w:val="0"/>
                              <w:marTop w:val="0"/>
                              <w:marBottom w:val="0"/>
                              <w:divBdr>
                                <w:top w:val="none" w:sz="0" w:space="0" w:color="auto"/>
                                <w:left w:val="none" w:sz="0" w:space="0" w:color="auto"/>
                                <w:bottom w:val="none" w:sz="0" w:space="0" w:color="auto"/>
                                <w:right w:val="none" w:sz="0" w:space="0" w:color="auto"/>
                              </w:divBdr>
                              <w:divsChild>
                                <w:div w:id="292098936">
                                  <w:marLeft w:val="0"/>
                                  <w:marRight w:val="0"/>
                                  <w:marTop w:val="0"/>
                                  <w:marBottom w:val="0"/>
                                  <w:divBdr>
                                    <w:top w:val="none" w:sz="0" w:space="0" w:color="auto"/>
                                    <w:left w:val="none" w:sz="0" w:space="0" w:color="auto"/>
                                    <w:bottom w:val="none" w:sz="0" w:space="0" w:color="auto"/>
                                    <w:right w:val="none" w:sz="0" w:space="0" w:color="auto"/>
                                  </w:divBdr>
                                  <w:divsChild>
                                    <w:div w:id="551816887">
                                      <w:marLeft w:val="0"/>
                                      <w:marRight w:val="0"/>
                                      <w:marTop w:val="0"/>
                                      <w:marBottom w:val="0"/>
                                      <w:divBdr>
                                        <w:top w:val="none" w:sz="0" w:space="0" w:color="auto"/>
                                        <w:left w:val="none" w:sz="0" w:space="0" w:color="auto"/>
                                        <w:bottom w:val="none" w:sz="0" w:space="0" w:color="auto"/>
                                        <w:right w:val="none" w:sz="0" w:space="0" w:color="auto"/>
                                      </w:divBdr>
                                      <w:divsChild>
                                        <w:div w:id="1355350374">
                                          <w:marLeft w:val="0"/>
                                          <w:marRight w:val="0"/>
                                          <w:marTop w:val="0"/>
                                          <w:marBottom w:val="0"/>
                                          <w:divBdr>
                                            <w:top w:val="none" w:sz="0" w:space="0" w:color="auto"/>
                                            <w:left w:val="none" w:sz="0" w:space="0" w:color="auto"/>
                                            <w:bottom w:val="none" w:sz="0" w:space="0" w:color="auto"/>
                                            <w:right w:val="none" w:sz="0" w:space="0" w:color="auto"/>
                                          </w:divBdr>
                                          <w:divsChild>
                                            <w:div w:id="1211381729">
                                              <w:marLeft w:val="0"/>
                                              <w:marRight w:val="0"/>
                                              <w:marTop w:val="0"/>
                                              <w:marBottom w:val="450"/>
                                              <w:divBdr>
                                                <w:top w:val="single" w:sz="6" w:space="0" w:color="9BB2C2"/>
                                                <w:left w:val="single" w:sz="6" w:space="0" w:color="9BB2C2"/>
                                                <w:bottom w:val="single" w:sz="6" w:space="0" w:color="9BB2C2"/>
                                                <w:right w:val="single" w:sz="6" w:space="0" w:color="9BB2C2"/>
                                              </w:divBdr>
                                            </w:div>
                                          </w:divsChild>
                                        </w:div>
                                      </w:divsChild>
                                    </w:div>
                                  </w:divsChild>
                                </w:div>
                              </w:divsChild>
                            </w:div>
                          </w:divsChild>
                        </w:div>
                      </w:divsChild>
                    </w:div>
                  </w:divsChild>
                </w:div>
              </w:divsChild>
            </w:div>
          </w:divsChild>
        </w:div>
      </w:divsChild>
    </w:div>
    <w:div w:id="1237057642">
      <w:bodyDiv w:val="1"/>
      <w:marLeft w:val="0"/>
      <w:marRight w:val="0"/>
      <w:marTop w:val="0"/>
      <w:marBottom w:val="0"/>
      <w:divBdr>
        <w:top w:val="none" w:sz="0" w:space="0" w:color="auto"/>
        <w:left w:val="none" w:sz="0" w:space="0" w:color="auto"/>
        <w:bottom w:val="none" w:sz="0" w:space="0" w:color="auto"/>
        <w:right w:val="none" w:sz="0" w:space="0" w:color="auto"/>
      </w:divBdr>
      <w:divsChild>
        <w:div w:id="1188955111">
          <w:marLeft w:val="0"/>
          <w:marRight w:val="0"/>
          <w:marTop w:val="0"/>
          <w:marBottom w:val="0"/>
          <w:divBdr>
            <w:top w:val="none" w:sz="0" w:space="0" w:color="auto"/>
            <w:left w:val="none" w:sz="0" w:space="0" w:color="auto"/>
            <w:bottom w:val="none" w:sz="0" w:space="0" w:color="auto"/>
            <w:right w:val="none" w:sz="0" w:space="0" w:color="auto"/>
          </w:divBdr>
          <w:divsChild>
            <w:div w:id="2015450346">
              <w:marLeft w:val="0"/>
              <w:marRight w:val="0"/>
              <w:marTop w:val="0"/>
              <w:marBottom w:val="0"/>
              <w:divBdr>
                <w:top w:val="none" w:sz="0" w:space="0" w:color="auto"/>
                <w:left w:val="none" w:sz="0" w:space="0" w:color="auto"/>
                <w:bottom w:val="none" w:sz="0" w:space="0" w:color="auto"/>
                <w:right w:val="none" w:sz="0" w:space="0" w:color="auto"/>
              </w:divBdr>
              <w:divsChild>
                <w:div w:id="382682460">
                  <w:marLeft w:val="0"/>
                  <w:marRight w:val="0"/>
                  <w:marTop w:val="375"/>
                  <w:marBottom w:val="750"/>
                  <w:divBdr>
                    <w:top w:val="none" w:sz="0" w:space="0" w:color="auto"/>
                    <w:left w:val="none" w:sz="0" w:space="0" w:color="auto"/>
                    <w:bottom w:val="none" w:sz="0" w:space="0" w:color="auto"/>
                    <w:right w:val="none" w:sz="0" w:space="0" w:color="auto"/>
                  </w:divBdr>
                  <w:divsChild>
                    <w:div w:id="1051001146">
                      <w:marLeft w:val="0"/>
                      <w:marRight w:val="0"/>
                      <w:marTop w:val="0"/>
                      <w:marBottom w:val="0"/>
                      <w:divBdr>
                        <w:top w:val="none" w:sz="0" w:space="0" w:color="auto"/>
                        <w:left w:val="none" w:sz="0" w:space="0" w:color="auto"/>
                        <w:bottom w:val="none" w:sz="0" w:space="0" w:color="auto"/>
                        <w:right w:val="none" w:sz="0" w:space="0" w:color="auto"/>
                      </w:divBdr>
                      <w:divsChild>
                        <w:div w:id="1785072115">
                          <w:marLeft w:val="0"/>
                          <w:marRight w:val="0"/>
                          <w:marTop w:val="0"/>
                          <w:marBottom w:val="0"/>
                          <w:divBdr>
                            <w:top w:val="none" w:sz="0" w:space="0" w:color="auto"/>
                            <w:left w:val="none" w:sz="0" w:space="0" w:color="auto"/>
                            <w:bottom w:val="single" w:sz="6" w:space="0" w:color="CCD0D2"/>
                            <w:right w:val="none" w:sz="0" w:space="0" w:color="auto"/>
                          </w:divBdr>
                          <w:divsChild>
                            <w:div w:id="14876683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09756">
      <w:bodyDiv w:val="1"/>
      <w:marLeft w:val="0"/>
      <w:marRight w:val="0"/>
      <w:marTop w:val="0"/>
      <w:marBottom w:val="0"/>
      <w:divBdr>
        <w:top w:val="none" w:sz="0" w:space="0" w:color="auto"/>
        <w:left w:val="none" w:sz="0" w:space="0" w:color="auto"/>
        <w:bottom w:val="none" w:sz="0" w:space="0" w:color="auto"/>
        <w:right w:val="none" w:sz="0" w:space="0" w:color="auto"/>
      </w:divBdr>
    </w:div>
    <w:div w:id="1352611603">
      <w:bodyDiv w:val="1"/>
      <w:marLeft w:val="0"/>
      <w:marRight w:val="0"/>
      <w:marTop w:val="0"/>
      <w:marBottom w:val="0"/>
      <w:divBdr>
        <w:top w:val="none" w:sz="0" w:space="0" w:color="auto"/>
        <w:left w:val="none" w:sz="0" w:space="0" w:color="auto"/>
        <w:bottom w:val="none" w:sz="0" w:space="0" w:color="auto"/>
        <w:right w:val="none" w:sz="0" w:space="0" w:color="auto"/>
      </w:divBdr>
    </w:div>
    <w:div w:id="1728797210">
      <w:bodyDiv w:val="1"/>
      <w:marLeft w:val="0"/>
      <w:marRight w:val="0"/>
      <w:marTop w:val="0"/>
      <w:marBottom w:val="0"/>
      <w:divBdr>
        <w:top w:val="none" w:sz="0" w:space="0" w:color="auto"/>
        <w:left w:val="none" w:sz="0" w:space="0" w:color="auto"/>
        <w:bottom w:val="none" w:sz="0" w:space="0" w:color="auto"/>
        <w:right w:val="none" w:sz="0" w:space="0" w:color="auto"/>
      </w:divBdr>
    </w:div>
    <w:div w:id="20869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4.jpg@01CE2712.890EB4A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58E3-1694-6648-9731-578FD03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881</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DEPL</dc:creator>
  <cp:lastModifiedBy>Anastasia Kuzmenko</cp:lastModifiedBy>
  <cp:revision>3</cp:revision>
  <cp:lastPrinted>2019-10-31T08:11:00Z</cp:lastPrinted>
  <dcterms:created xsi:type="dcterms:W3CDTF">2020-01-29T14:59:00Z</dcterms:created>
  <dcterms:modified xsi:type="dcterms:W3CDTF">2020-02-11T13:02:00Z</dcterms:modified>
</cp:coreProperties>
</file>